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00141">
        <w:rPr>
          <w:rFonts w:ascii="Arial" w:eastAsia="宋体" w:hAnsi="Arial" w:cs="Arial"/>
          <w:b/>
          <w:sz w:val="24"/>
          <w:lang w:val="en-GB" w:eastAsia="ko-KR"/>
        </w:rPr>
        <w:t>5</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100141">
        <w:rPr>
          <w:rFonts w:ascii="Arial" w:eastAsia="宋体" w:hAnsi="Arial" w:cs="Arial"/>
          <w:b/>
          <w:sz w:val="24"/>
          <w:lang w:val="en-GB" w:eastAsia="ko-KR"/>
        </w:rPr>
        <w:tab/>
      </w:r>
      <w:r w:rsidR="005F26BA" w:rsidRPr="005F26BA">
        <w:rPr>
          <w:rFonts w:ascii="Arial" w:eastAsia="宋体" w:hAnsi="Arial" w:cs="Arial"/>
          <w:b/>
          <w:sz w:val="24"/>
          <w:lang w:val="en-GB" w:eastAsia="ko-KR"/>
        </w:rPr>
        <w:t>R4-221</w:t>
      </w:r>
      <w:r w:rsidR="007274D9">
        <w:rPr>
          <w:rFonts w:ascii="Arial" w:eastAsia="宋体" w:hAnsi="Arial" w:cs="Arial"/>
          <w:b/>
          <w:sz w:val="24"/>
          <w:lang w:val="en-GB"/>
        </w:rPr>
        <w:t>8565</w:t>
      </w:r>
    </w:p>
    <w:p w:rsidR="00A44F96" w:rsidRPr="00B40311" w:rsidRDefault="00AE7BD1"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008A6635" w:rsidRPr="00902E98">
        <w:rPr>
          <w:rFonts w:ascii="Arial" w:eastAsia="宋体" w:hAnsi="Arial" w:cs="Arial"/>
          <w:b/>
          <w:sz w:val="24"/>
          <w:lang w:val="en-GB" w:eastAsia="ko-KR"/>
        </w:rPr>
        <w:t>,</w:t>
      </w:r>
      <w:r w:rsidR="00704360">
        <w:rPr>
          <w:rFonts w:ascii="Arial" w:eastAsia="宋体" w:hAnsi="Arial" w:cs="Arial"/>
          <w:b/>
          <w:sz w:val="24"/>
          <w:lang w:val="en-GB" w:eastAsia="ko-KR"/>
        </w:rPr>
        <w:t xml:space="preserve"> France,</w:t>
      </w:r>
      <w:r w:rsidR="008A6635" w:rsidRPr="00902E98">
        <w:rPr>
          <w:rFonts w:ascii="Arial" w:eastAsia="宋体" w:hAnsi="Arial" w:cs="Arial"/>
          <w:b/>
          <w:sz w:val="24"/>
          <w:lang w:val="en-GB" w:eastAsia="ko-KR"/>
        </w:rPr>
        <w:t xml:space="preserve"> </w:t>
      </w:r>
      <w:r w:rsidR="00C032FD">
        <w:rPr>
          <w:rFonts w:ascii="Arial" w:eastAsia="宋体" w:hAnsi="Arial" w:cs="Arial"/>
          <w:b/>
          <w:sz w:val="24"/>
          <w:lang w:val="en-GB" w:eastAsia="ko-KR"/>
        </w:rPr>
        <w:t>1</w:t>
      </w:r>
      <w:r>
        <w:rPr>
          <w:rFonts w:ascii="Arial" w:eastAsia="宋体" w:hAnsi="Arial" w:cs="Arial"/>
          <w:b/>
          <w:sz w:val="24"/>
          <w:lang w:val="en-GB" w:eastAsia="ko-KR"/>
        </w:rPr>
        <w:t>4</w:t>
      </w:r>
      <w:r w:rsidR="008A6635">
        <w:rPr>
          <w:rFonts w:ascii="Arial" w:eastAsia="宋体" w:hAnsi="Arial" w:cs="Arial"/>
          <w:b/>
          <w:sz w:val="24"/>
          <w:vertAlign w:val="superscript"/>
          <w:lang w:val="en-GB" w:eastAsia="ko-KR"/>
        </w:rPr>
        <w:t>th</w:t>
      </w:r>
      <w:r w:rsidR="008A6635" w:rsidRPr="00902E98">
        <w:rPr>
          <w:rFonts w:ascii="Arial" w:eastAsia="宋体" w:hAnsi="Arial" w:cs="Arial"/>
          <w:b/>
          <w:sz w:val="24"/>
          <w:lang w:val="en-GB" w:eastAsia="ko-KR"/>
        </w:rPr>
        <w:t xml:space="preserve"> </w:t>
      </w:r>
      <w:r>
        <w:rPr>
          <w:rFonts w:ascii="Arial" w:eastAsia="宋体" w:hAnsi="Arial" w:cs="Arial"/>
          <w:b/>
          <w:sz w:val="24"/>
          <w:lang w:val="en-GB" w:eastAsia="ko-KR"/>
        </w:rPr>
        <w:t>Nov</w:t>
      </w:r>
      <w:r w:rsidR="00C032FD">
        <w:rPr>
          <w:rFonts w:ascii="Arial" w:eastAsia="宋体" w:hAnsi="Arial" w:cs="Arial"/>
          <w:b/>
          <w:sz w:val="24"/>
          <w:lang w:val="en-GB" w:eastAsia="ko-KR"/>
        </w:rPr>
        <w:t>.</w:t>
      </w:r>
      <w:r w:rsidR="008A6635">
        <w:rPr>
          <w:rFonts w:ascii="Arial" w:eastAsia="宋体" w:hAnsi="Arial" w:cs="Arial"/>
          <w:b/>
          <w:sz w:val="24"/>
          <w:lang w:val="en-GB" w:eastAsia="ko-KR"/>
        </w:rPr>
        <w:t xml:space="preserve"> </w:t>
      </w:r>
      <w:r w:rsidR="008A6635" w:rsidRPr="00902E98">
        <w:rPr>
          <w:rFonts w:ascii="Arial" w:eastAsia="宋体" w:hAnsi="Arial" w:cs="Arial"/>
          <w:b/>
          <w:sz w:val="24"/>
          <w:lang w:val="en-GB" w:eastAsia="ko-KR"/>
        </w:rPr>
        <w:t xml:space="preserve">– </w:t>
      </w:r>
      <w:r w:rsidR="005F26BA">
        <w:rPr>
          <w:rFonts w:ascii="Arial" w:eastAsia="宋体" w:hAnsi="Arial" w:cs="Arial"/>
          <w:b/>
          <w:sz w:val="24"/>
          <w:lang w:val="en-GB" w:eastAsia="ko-KR"/>
        </w:rPr>
        <w:t>1</w:t>
      </w:r>
      <w:r>
        <w:rPr>
          <w:rFonts w:ascii="Arial" w:eastAsia="宋体" w:hAnsi="Arial" w:cs="Arial"/>
          <w:b/>
          <w:sz w:val="24"/>
          <w:lang w:val="en-GB" w:eastAsia="ko-KR"/>
        </w:rPr>
        <w:t>8</w:t>
      </w:r>
      <w:r w:rsidR="008A6635" w:rsidRPr="00AA5CD6">
        <w:rPr>
          <w:rFonts w:ascii="Arial" w:eastAsia="宋体" w:hAnsi="Arial" w:cs="Arial"/>
          <w:b/>
          <w:sz w:val="24"/>
          <w:vertAlign w:val="superscript"/>
          <w:lang w:val="en-GB" w:eastAsia="ko-KR"/>
        </w:rPr>
        <w:t>th</w:t>
      </w:r>
      <w:r w:rsidR="008A6635">
        <w:rPr>
          <w:rFonts w:ascii="Arial" w:eastAsia="宋体" w:hAnsi="Arial" w:cs="Arial"/>
          <w:b/>
          <w:sz w:val="24"/>
          <w:vertAlign w:val="superscript"/>
          <w:lang w:val="en-GB" w:eastAsia="ko-KR"/>
        </w:rPr>
        <w:t xml:space="preserve"> </w:t>
      </w:r>
      <w:r>
        <w:rPr>
          <w:rFonts w:ascii="Arial" w:eastAsia="宋体" w:hAnsi="Arial" w:cs="Arial"/>
          <w:b/>
          <w:sz w:val="24"/>
          <w:lang w:val="en-GB"/>
        </w:rPr>
        <w:t>Nov</w:t>
      </w:r>
      <w:r w:rsidR="0078164A">
        <w:rPr>
          <w:rFonts w:ascii="Arial" w:eastAsia="宋体" w:hAnsi="Arial" w:cs="Arial" w:hint="eastAsia"/>
          <w:b/>
          <w:sz w:val="24"/>
          <w:lang w:val="en-GB"/>
        </w:rPr>
        <w:t>.</w:t>
      </w:r>
      <w:r w:rsidR="008A6635" w:rsidRPr="00902E98">
        <w:rPr>
          <w:rFonts w:ascii="Arial" w:eastAsia="宋体" w:hAnsi="Arial" w:cs="Arial"/>
          <w:b/>
          <w:sz w:val="24"/>
          <w:lang w:val="en-GB" w:eastAsia="ko-KR"/>
        </w:rPr>
        <w:t>,</w:t>
      </w:r>
      <w:r w:rsidR="008A6635" w:rsidRPr="00902E98">
        <w:rPr>
          <w:rFonts w:ascii="Arial" w:eastAsia="宋体" w:hAnsi="Arial" w:cs="Arial" w:hint="eastAsia"/>
          <w:b/>
          <w:sz w:val="24"/>
          <w:lang w:val="en-GB" w:eastAsia="ko-KR"/>
        </w:rPr>
        <w:t xml:space="preserve"> 20</w:t>
      </w:r>
      <w:r w:rsidR="008A6635" w:rsidRPr="00902E98">
        <w:rPr>
          <w:rFonts w:ascii="Arial" w:eastAsia="宋体" w:hAnsi="Arial" w:cs="Arial"/>
          <w:b/>
          <w:sz w:val="24"/>
          <w:lang w:val="en-GB" w:eastAsia="ko-KR"/>
        </w:rPr>
        <w:t>2</w:t>
      </w:r>
      <w:r w:rsidR="008A6635">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9E19F3">
        <w:rPr>
          <w:rFonts w:ascii="Arial" w:eastAsia="宋体" w:hAnsi="Arial" w:cs="Arial"/>
          <w:b/>
          <w:sz w:val="24"/>
          <w:lang w:val="en-GB" w:eastAsia="ko-KR"/>
        </w:rPr>
        <w:t xml:space="preserve">L3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338D1" w:rsidRPr="003338D1">
        <w:rPr>
          <w:rFonts w:ascii="Arial" w:eastAsia="宋体" w:hAnsi="Arial" w:cs="Arial"/>
          <w:b/>
          <w:sz w:val="24"/>
          <w:lang w:val="en-GB"/>
        </w:rPr>
        <w:t>8</w:t>
      </w:r>
      <w:r w:rsidR="003A4170" w:rsidRPr="003338D1">
        <w:rPr>
          <w:rFonts w:ascii="Arial" w:eastAsia="宋体" w:hAnsi="Arial" w:cs="Arial"/>
          <w:b/>
          <w:sz w:val="24"/>
          <w:lang w:val="en-GB"/>
        </w:rPr>
        <w:t>.</w:t>
      </w:r>
      <w:r w:rsidR="00A3188C" w:rsidRPr="003338D1">
        <w:rPr>
          <w:rFonts w:ascii="Arial" w:eastAsia="宋体" w:hAnsi="Arial" w:cs="Arial"/>
          <w:b/>
          <w:sz w:val="24"/>
          <w:lang w:val="en-GB"/>
        </w:rPr>
        <w:t>9</w:t>
      </w:r>
      <w:r w:rsidRPr="003338D1">
        <w:rPr>
          <w:rFonts w:ascii="Arial" w:eastAsia="宋体" w:hAnsi="Arial" w:cs="Arial" w:hint="eastAsia"/>
          <w:b/>
          <w:sz w:val="24"/>
          <w:lang w:val="en-GB"/>
        </w:rPr>
        <w:t>.</w:t>
      </w:r>
      <w:r w:rsidRPr="003338D1">
        <w:rPr>
          <w:rFonts w:ascii="Arial" w:eastAsia="宋体" w:hAnsi="Arial" w:cs="Arial"/>
          <w:b/>
          <w:sz w:val="24"/>
          <w:lang w:val="en-GB"/>
        </w:rPr>
        <w:t>2</w:t>
      </w:r>
      <w:r w:rsidR="003338D1" w:rsidRPr="003338D1">
        <w:rPr>
          <w:rFonts w:ascii="Arial" w:eastAsia="宋体" w:hAnsi="Arial" w:cs="Arial" w:hint="eastAsia"/>
          <w:b/>
          <w:sz w:val="24"/>
          <w:lang w:val="en-GB"/>
        </w:rPr>
        <w:t>.</w:t>
      </w:r>
      <w:r w:rsidR="003338D1" w:rsidRPr="003338D1">
        <w:rPr>
          <w:rFonts w:ascii="Arial" w:eastAsia="宋体" w:hAnsi="Arial" w:cs="Arial"/>
          <w:b/>
          <w:sz w:val="24"/>
          <w:lang w:val="en-GB"/>
        </w:rPr>
        <w:t>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104</w:t>
      </w:r>
      <w:r w:rsidR="00570005">
        <w:rPr>
          <w:rFonts w:ascii="Times New Roman" w:hAnsi="Times New Roman" w:cs="Times New Roman"/>
          <w:sz w:val="20"/>
          <w:szCs w:val="20"/>
        </w:rPr>
        <w:t>-</w:t>
      </w:r>
      <w:r w:rsidR="00577AC2">
        <w:rPr>
          <w:rFonts w:ascii="Times New Roman" w:hAnsi="Times New Roman" w:cs="Times New Roman"/>
          <w:sz w:val="20"/>
          <w:szCs w:val="20"/>
        </w:rPr>
        <w:t>bis-</w:t>
      </w:r>
      <w:r>
        <w:rPr>
          <w:rFonts w:ascii="Times New Roman" w:hAnsi="Times New Roman" w:cs="Times New Roman"/>
          <w:sz w:val="20"/>
          <w:szCs w:val="20"/>
        </w:rPr>
        <w:t xml:space="preserve">e meeting, </w:t>
      </w:r>
      <w:r w:rsidR="006E30E9">
        <w:rPr>
          <w:rFonts w:ascii="Times New Roman" w:hAnsi="Times New Roman" w:cs="Times New Roman"/>
          <w:sz w:val="20"/>
          <w:szCs w:val="20"/>
        </w:rPr>
        <w:t>RAN4 has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w:t>
      </w:r>
      <w:r w:rsidR="005C2897">
        <w:rPr>
          <w:rFonts w:ascii="Times New Roman" w:hAnsi="Times New Roman" w:cs="Times New Roman"/>
          <w:sz w:val="20"/>
          <w:szCs w:val="20"/>
        </w:rPr>
        <w:t>reduce</w:t>
      </w:r>
      <w:r w:rsidR="00D652BD">
        <w:rPr>
          <w:rFonts w:ascii="Times New Roman" w:hAnsi="Times New Roman" w:cs="Times New Roman"/>
          <w:sz w:val="20"/>
          <w:szCs w:val="20"/>
        </w:rPr>
        <w:t xml:space="preserve"> </w:t>
      </w:r>
      <w:r w:rsidR="003338D1">
        <w:rPr>
          <w:rFonts w:ascii="Times New Roman" w:hAnsi="Times New Roman" w:cs="Times New Roman"/>
          <w:sz w:val="20"/>
          <w:szCs w:val="20"/>
        </w:rPr>
        <w:t xml:space="preserve">L3 measurement delay for </w:t>
      </w:r>
      <w:r w:rsidR="006D677D">
        <w:rPr>
          <w:rFonts w:ascii="Times New Roman" w:hAnsi="Times New Roman" w:cs="Times New Roman"/>
          <w:sz w:val="20"/>
          <w:szCs w:val="20"/>
        </w:rPr>
        <w:t>FR2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F4910" w:rsidRDefault="007F4910" w:rsidP="007F4910">
      <w:pPr>
        <w:spacing w:after="180"/>
        <w:rPr>
          <w:rFonts w:ascii="Times New Roman" w:hAnsi="Times New Roman" w:cs="Times New Roman"/>
          <w:b/>
          <w:sz w:val="20"/>
          <w:szCs w:val="20"/>
          <w:u w:val="single"/>
        </w:rPr>
      </w:pPr>
      <w:r w:rsidRPr="007F4910">
        <w:rPr>
          <w:rFonts w:ascii="Times New Roman" w:hAnsi="Times New Roman" w:cs="Times New Roman"/>
          <w:b/>
          <w:sz w:val="20"/>
          <w:szCs w:val="20"/>
          <w:u w:val="single"/>
        </w:rPr>
        <w:t>Scenarios for FR2 SCell activation enhancement</w:t>
      </w:r>
    </w:p>
    <w:tbl>
      <w:tblPr>
        <w:tblW w:w="8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7F4910" w:rsidTr="007F4910">
        <w:trPr>
          <w:trHeight w:val="917"/>
        </w:trPr>
        <w:tc>
          <w:tcPr>
            <w:tcW w:w="8417" w:type="dxa"/>
          </w:tcPr>
          <w:p w:rsidR="007F4910" w:rsidRPr="007F4910" w:rsidRDefault="007F4910" w:rsidP="007F4910">
            <w:pPr>
              <w:rPr>
                <w:rFonts w:ascii="Times New Roman" w:eastAsia="宋体" w:hAnsi="Times New Roman" w:cs="Times New Roman"/>
                <w:b/>
                <w:sz w:val="20"/>
                <w:szCs w:val="20"/>
                <w:u w:val="single"/>
                <w:lang w:val="en-GB" w:eastAsia="ko-KR"/>
              </w:rPr>
            </w:pPr>
            <w:r w:rsidRPr="007F4910">
              <w:rPr>
                <w:rFonts w:ascii="Times New Roman" w:eastAsia="宋体" w:hAnsi="Times New Roman" w:cs="Times New Roman"/>
                <w:b/>
                <w:sz w:val="20"/>
                <w:szCs w:val="20"/>
                <w:u w:val="single"/>
                <w:lang w:val="en-GB" w:eastAsia="ko-KR"/>
              </w:rPr>
              <w:t>Issue 2-1-1: Scenarios/status/categories for FR2 SCell activation enhancement</w:t>
            </w:r>
          </w:p>
          <w:p w:rsidR="007F4910" w:rsidRPr="007F4910" w:rsidRDefault="007F4910" w:rsidP="007F4910">
            <w:pPr>
              <w:rPr>
                <w:rFonts w:ascii="Times New Roman" w:hAnsi="Times New Roman" w:cs="Times New Roman"/>
                <w:iCs/>
                <w:sz w:val="20"/>
                <w:szCs w:val="20"/>
              </w:rPr>
            </w:pPr>
            <w:r w:rsidRPr="007F4910">
              <w:rPr>
                <w:rFonts w:ascii="Times New Roman" w:hAnsi="Times New Roman" w:cs="Times New Roman"/>
                <w:iCs/>
                <w:sz w:val="20"/>
                <w:szCs w:val="20"/>
              </w:rPr>
              <w:t>Agreement:</w:t>
            </w:r>
          </w:p>
          <w:p w:rsidR="007F4910" w:rsidRPr="007F4910" w:rsidRDefault="007F4910" w:rsidP="007F4910">
            <w:pPr>
              <w:widowControl/>
              <w:numPr>
                <w:ilvl w:val="0"/>
                <w:numId w:val="39"/>
              </w:numPr>
              <w:spacing w:after="120"/>
              <w:jc w:val="left"/>
              <w:rPr>
                <w:rFonts w:ascii="Times New Roman" w:eastAsia="宋体" w:hAnsi="Times New Roman" w:cs="Times New Roman"/>
                <w:sz w:val="20"/>
                <w:lang w:val="en-GB"/>
              </w:rPr>
            </w:pPr>
            <w:r w:rsidRPr="007F4910">
              <w:rPr>
                <w:rFonts w:ascii="Times New Roman" w:eastAsia="宋体" w:hAnsi="Times New Roman" w:cs="Times New Roman"/>
                <w:sz w:val="20"/>
                <w:lang w:val="en-GB"/>
              </w:rPr>
              <w:t>RAN4 to use option 4 as baseline to discuss the enhancement, and further unknown SCell scenario categorization can be discussed case-by-case in enhancement issues to determine whether and how to use such new category for enhancement.</w:t>
            </w:r>
          </w:p>
          <w:p w:rsidR="007F4910" w:rsidRPr="007F4910" w:rsidRDefault="007F4910" w:rsidP="007F4910">
            <w:pPr>
              <w:widowControl/>
              <w:numPr>
                <w:ilvl w:val="0"/>
                <w:numId w:val="39"/>
              </w:numPr>
              <w:spacing w:after="120"/>
              <w:jc w:val="left"/>
              <w:rPr>
                <w:rFonts w:ascii="Times New Roman" w:eastAsia="宋体" w:hAnsi="Times New Roman" w:cs="Times New Roman"/>
                <w:sz w:val="20"/>
                <w:lang w:val="en-GB"/>
              </w:rPr>
            </w:pPr>
            <w:r w:rsidRPr="007F4910">
              <w:rPr>
                <w:rFonts w:ascii="Times New Roman" w:eastAsia="宋体" w:hAnsi="Times New Roman" w:cs="Times New Roman"/>
                <w:sz w:val="20"/>
                <w:lang w:val="en-GB"/>
              </w:rPr>
              <w:t>Option 4 (last meeting agreement): RAN4 to prioritize at least FR2 unknown SCell delay reduction in the 1st phase of the WI</w:t>
            </w:r>
          </w:p>
          <w:p w:rsidR="007F4910" w:rsidRPr="007F4910" w:rsidRDefault="007F4910" w:rsidP="007F4910">
            <w:pPr>
              <w:widowControl/>
              <w:numPr>
                <w:ilvl w:val="1"/>
                <w:numId w:val="39"/>
              </w:numPr>
              <w:spacing w:after="120"/>
              <w:jc w:val="left"/>
              <w:rPr>
                <w:rFonts w:ascii="Times New Roman" w:eastAsia="宋体" w:hAnsi="Times New Roman" w:cs="Times New Roman"/>
                <w:sz w:val="20"/>
                <w:lang w:val="en-GB"/>
              </w:rPr>
            </w:pPr>
            <w:r w:rsidRPr="007F4910">
              <w:rPr>
                <w:rFonts w:ascii="Times New Roman" w:eastAsia="宋体" w:hAnsi="Times New Roman" w:cs="Times New Roman"/>
                <w:sz w:val="20"/>
                <w:lang w:val="en-GB"/>
              </w:rPr>
              <w:t>FR2 unknown Scell without intra-band serving cell is considered for 1st phase.</w:t>
            </w:r>
          </w:p>
          <w:p w:rsidR="007F4910" w:rsidRPr="007F4910" w:rsidRDefault="007F4910" w:rsidP="007F4910">
            <w:pPr>
              <w:widowControl/>
              <w:numPr>
                <w:ilvl w:val="1"/>
                <w:numId w:val="39"/>
              </w:numPr>
              <w:spacing w:after="120"/>
              <w:jc w:val="left"/>
              <w:rPr>
                <w:rFonts w:ascii="Times New Roman" w:eastAsia="宋体" w:hAnsi="Times New Roman" w:cs="Times New Roman"/>
                <w:sz w:val="20"/>
                <w:lang w:val="en-GB"/>
              </w:rPr>
            </w:pPr>
            <w:r w:rsidRPr="007F4910">
              <w:rPr>
                <w:rFonts w:ascii="Times New Roman" w:eastAsia="宋体" w:hAnsi="Times New Roman" w:cs="Times New Roman"/>
                <w:sz w:val="20"/>
                <w:lang w:val="en-GB"/>
              </w:rPr>
              <w:t>The extension of the enhancement solutions to FR1 can also be discussed.</w:t>
            </w:r>
            <w:r w:rsidRPr="007F4910">
              <w:rPr>
                <w:rFonts w:ascii="Times New Roman" w:hAnsi="Times New Roman" w:cs="Times New Roman"/>
              </w:rPr>
              <w:t xml:space="preserve"> </w:t>
            </w:r>
          </w:p>
          <w:p w:rsidR="007F4910" w:rsidRPr="007F4910" w:rsidRDefault="007F4910" w:rsidP="007F4910">
            <w:pPr>
              <w:widowControl/>
              <w:numPr>
                <w:ilvl w:val="0"/>
                <w:numId w:val="39"/>
              </w:numPr>
              <w:spacing w:after="120"/>
              <w:jc w:val="left"/>
              <w:rPr>
                <w:rFonts w:eastAsia="宋体"/>
                <w:sz w:val="20"/>
                <w:lang w:val="en-GB"/>
              </w:rPr>
            </w:pPr>
            <w:r w:rsidRPr="007F4910">
              <w:rPr>
                <w:rFonts w:ascii="Times New Roman" w:eastAsia="宋体" w:hAnsi="Times New Roman" w:cs="Times New Roman"/>
                <w:sz w:val="20"/>
                <w:lang w:val="en-GB"/>
              </w:rPr>
              <w:t>FFS on option 1/2/3 and other options are not precluded.</w:t>
            </w:r>
          </w:p>
        </w:tc>
      </w:tr>
    </w:tbl>
    <w:p w:rsidR="000A0C7E" w:rsidRDefault="00A93600" w:rsidP="00697AEC">
      <w:pPr>
        <w:rPr>
          <w:rFonts w:ascii="Times New Roman" w:hAnsi="Times New Roman" w:cs="Times New Roman"/>
          <w:sz w:val="20"/>
          <w:szCs w:val="20"/>
        </w:rPr>
      </w:pPr>
      <w:r>
        <w:rPr>
          <w:rFonts w:ascii="Times New Roman" w:hAnsi="Times New Roman" w:cs="Times New Roman"/>
          <w:sz w:val="20"/>
          <w:szCs w:val="20"/>
        </w:rPr>
        <w:t xml:space="preserve">According to the discussion in [2], companies proposed to further categorize unknown SCell to facilitate the discussion. </w:t>
      </w:r>
      <w:r w:rsidR="000A0C7E">
        <w:rPr>
          <w:rFonts w:ascii="Times New Roman" w:hAnsi="Times New Roman" w:cs="Times New Roman"/>
          <w:sz w:val="20"/>
          <w:szCs w:val="20"/>
        </w:rPr>
        <w:t xml:space="preserve">According to current definition of </w:t>
      </w:r>
      <w:r w:rsidR="00EB1204">
        <w:rPr>
          <w:rFonts w:ascii="Times New Roman" w:hAnsi="Times New Roman" w:cs="Times New Roman"/>
          <w:sz w:val="20"/>
          <w:szCs w:val="20"/>
        </w:rPr>
        <w:t xml:space="preserve">FR2 </w:t>
      </w:r>
      <w:r w:rsidR="000A0C7E">
        <w:rPr>
          <w:rFonts w:ascii="Times New Roman" w:hAnsi="Times New Roman" w:cs="Times New Roman"/>
          <w:sz w:val="20"/>
          <w:szCs w:val="20"/>
        </w:rPr>
        <w:t xml:space="preserve">unknown SCell, the target </w:t>
      </w:r>
      <w:r w:rsidR="00EB1204">
        <w:rPr>
          <w:rFonts w:ascii="Times New Roman" w:hAnsi="Times New Roman" w:cs="Times New Roman"/>
          <w:sz w:val="20"/>
          <w:szCs w:val="20"/>
        </w:rPr>
        <w:t xml:space="preserve">FR2 </w:t>
      </w:r>
      <w:r w:rsidR="000A0C7E">
        <w:rPr>
          <w:rFonts w:ascii="Times New Roman" w:hAnsi="Times New Roman" w:cs="Times New Roman"/>
          <w:sz w:val="20"/>
          <w:szCs w:val="20"/>
        </w:rPr>
        <w:t xml:space="preserve">SCell is considered as known when the following conditions are fulfilled simultaneously. </w:t>
      </w:r>
    </w:p>
    <w:p w:rsidR="000A0C7E" w:rsidRDefault="000A0C7E" w:rsidP="00EB1204">
      <w:pPr>
        <w:pStyle w:val="a7"/>
        <w:numPr>
          <w:ilvl w:val="0"/>
          <w:numId w:val="42"/>
        </w:numPr>
        <w:rPr>
          <w:sz w:val="20"/>
          <w:szCs w:val="20"/>
        </w:rPr>
      </w:pPr>
      <w:r>
        <w:rPr>
          <w:sz w:val="20"/>
          <w:szCs w:val="20"/>
        </w:rPr>
        <w:t>Condition</w:t>
      </w:r>
      <w:r w:rsidRPr="00A93600">
        <w:rPr>
          <w:sz w:val="20"/>
          <w:szCs w:val="20"/>
        </w:rPr>
        <w:t xml:space="preserve"> </w:t>
      </w:r>
      <w:r>
        <w:rPr>
          <w:sz w:val="20"/>
          <w:szCs w:val="20"/>
        </w:rPr>
        <w:t>#</w:t>
      </w:r>
      <w:r w:rsidRPr="00A93600">
        <w:rPr>
          <w:sz w:val="20"/>
          <w:szCs w:val="20"/>
        </w:rPr>
        <w:t xml:space="preserve">1: </w:t>
      </w:r>
      <w:r w:rsidR="00EB1204">
        <w:rPr>
          <w:sz w:val="20"/>
          <w:szCs w:val="20"/>
        </w:rPr>
        <w:t>T</w:t>
      </w:r>
      <w:r w:rsidR="00EB1204" w:rsidRPr="00EB1204">
        <w:rPr>
          <w:sz w:val="20"/>
          <w:szCs w:val="20"/>
        </w:rPr>
        <w:t>he UE has sent a valid L3-RSRP measurement report with SSB index</w:t>
      </w:r>
      <w:r w:rsidR="00EB1204">
        <w:rPr>
          <w:sz w:val="20"/>
          <w:szCs w:val="20"/>
        </w:rPr>
        <w:t xml:space="preserve"> before receiving </w:t>
      </w:r>
      <w:r w:rsidR="00EB1204" w:rsidRPr="00EB1204">
        <w:rPr>
          <w:sz w:val="20"/>
          <w:szCs w:val="20"/>
        </w:rPr>
        <w:t>SCell activation command</w:t>
      </w:r>
      <w:r w:rsidRPr="00A93600">
        <w:rPr>
          <w:sz w:val="20"/>
          <w:szCs w:val="20"/>
        </w:rPr>
        <w:t>;</w:t>
      </w:r>
    </w:p>
    <w:p w:rsidR="000A0C7E" w:rsidRPr="00A93600" w:rsidRDefault="000A0C7E" w:rsidP="00EB1204">
      <w:pPr>
        <w:pStyle w:val="a7"/>
        <w:numPr>
          <w:ilvl w:val="0"/>
          <w:numId w:val="42"/>
        </w:numPr>
        <w:rPr>
          <w:sz w:val="20"/>
          <w:szCs w:val="20"/>
        </w:rPr>
      </w:pPr>
      <w:r>
        <w:rPr>
          <w:sz w:val="20"/>
          <w:szCs w:val="20"/>
        </w:rPr>
        <w:t>Condition</w:t>
      </w:r>
      <w:r w:rsidRPr="00A93600">
        <w:rPr>
          <w:sz w:val="20"/>
          <w:szCs w:val="20"/>
        </w:rPr>
        <w:t xml:space="preserve"> </w:t>
      </w:r>
      <w:r>
        <w:rPr>
          <w:sz w:val="20"/>
          <w:szCs w:val="20"/>
        </w:rPr>
        <w:t>#2</w:t>
      </w:r>
      <w:r w:rsidRPr="00A93600">
        <w:rPr>
          <w:sz w:val="20"/>
          <w:szCs w:val="20"/>
        </w:rPr>
        <w:t>:</w:t>
      </w:r>
      <w:r>
        <w:rPr>
          <w:sz w:val="20"/>
          <w:szCs w:val="20"/>
        </w:rPr>
        <w:t xml:space="preserve"> </w:t>
      </w:r>
      <w:r w:rsidR="00EB1204" w:rsidRPr="00EB1204">
        <w:rPr>
          <w:sz w:val="20"/>
          <w:szCs w:val="20"/>
        </w:rPr>
        <w:t xml:space="preserve">During </w:t>
      </w:r>
      <w:r w:rsidR="00EB1204">
        <w:rPr>
          <w:sz w:val="20"/>
          <w:szCs w:val="20"/>
        </w:rPr>
        <w:t>SCell activation procedure</w:t>
      </w:r>
      <w:r w:rsidR="00EB1204" w:rsidRPr="00EB1204">
        <w:rPr>
          <w:sz w:val="20"/>
          <w:szCs w:val="20"/>
        </w:rPr>
        <w:t>, the reported SSBs with indexes remain detectable</w:t>
      </w:r>
    </w:p>
    <w:p w:rsidR="007F4910" w:rsidRDefault="00A93600" w:rsidP="00697AEC">
      <w:pPr>
        <w:rPr>
          <w:rFonts w:ascii="Times New Roman" w:hAnsi="Times New Roman" w:cs="Times New Roman"/>
          <w:sz w:val="20"/>
          <w:szCs w:val="20"/>
        </w:rPr>
      </w:pPr>
      <w:r>
        <w:rPr>
          <w:rFonts w:ascii="Times New Roman" w:hAnsi="Times New Roman" w:cs="Times New Roman"/>
          <w:sz w:val="20"/>
          <w:szCs w:val="20"/>
        </w:rPr>
        <w:t xml:space="preserve">In our understanding, the unknown SCell can be further categorized the following cases </w:t>
      </w:r>
      <w:r w:rsidR="00EB1204">
        <w:rPr>
          <w:rFonts w:ascii="Times New Roman" w:hAnsi="Times New Roman" w:cs="Times New Roman"/>
          <w:sz w:val="20"/>
          <w:szCs w:val="20"/>
        </w:rPr>
        <w:t>based on above</w:t>
      </w:r>
      <w:r>
        <w:rPr>
          <w:rFonts w:ascii="Times New Roman" w:hAnsi="Times New Roman" w:cs="Times New Roman"/>
          <w:sz w:val="20"/>
          <w:szCs w:val="20"/>
        </w:rPr>
        <w:t xml:space="preserve"> conditions.</w:t>
      </w:r>
    </w:p>
    <w:p w:rsidR="00A93600" w:rsidRPr="00A93600" w:rsidRDefault="00A93600" w:rsidP="00A93600">
      <w:pPr>
        <w:pStyle w:val="a7"/>
        <w:numPr>
          <w:ilvl w:val="0"/>
          <w:numId w:val="42"/>
        </w:numPr>
        <w:rPr>
          <w:sz w:val="20"/>
          <w:szCs w:val="20"/>
        </w:rPr>
      </w:pPr>
      <w:r>
        <w:rPr>
          <w:sz w:val="20"/>
          <w:szCs w:val="20"/>
        </w:rPr>
        <w:t>Case</w:t>
      </w:r>
      <w:r w:rsidRPr="00A93600">
        <w:rPr>
          <w:sz w:val="20"/>
          <w:szCs w:val="20"/>
        </w:rPr>
        <w:t xml:space="preserve"> 1: </w:t>
      </w:r>
      <w:r w:rsidR="00EB1204">
        <w:rPr>
          <w:sz w:val="20"/>
          <w:szCs w:val="20"/>
        </w:rPr>
        <w:t>T</w:t>
      </w:r>
      <w:r w:rsidR="005B5D5D">
        <w:rPr>
          <w:sz w:val="20"/>
          <w:szCs w:val="20"/>
        </w:rPr>
        <w:t xml:space="preserve">he UE has </w:t>
      </w:r>
      <w:r w:rsidR="00EB1204">
        <w:rPr>
          <w:sz w:val="20"/>
          <w:szCs w:val="20"/>
        </w:rPr>
        <w:t>never</w:t>
      </w:r>
      <w:r w:rsidR="005B5D5D">
        <w:rPr>
          <w:sz w:val="20"/>
          <w:szCs w:val="20"/>
        </w:rPr>
        <w:t xml:space="preserve"> measured</w:t>
      </w:r>
      <w:r w:rsidR="00EB1204">
        <w:rPr>
          <w:sz w:val="20"/>
          <w:szCs w:val="20"/>
        </w:rPr>
        <w:t xml:space="preserve"> </w:t>
      </w:r>
      <w:r w:rsidR="005B5D5D">
        <w:rPr>
          <w:sz w:val="20"/>
          <w:szCs w:val="20"/>
        </w:rPr>
        <w:t>on</w:t>
      </w:r>
      <w:r w:rsidR="00EB1204">
        <w:rPr>
          <w:sz w:val="20"/>
          <w:szCs w:val="20"/>
        </w:rPr>
        <w:t xml:space="preserve"> t</w:t>
      </w:r>
      <w:r w:rsidRPr="00A93600">
        <w:rPr>
          <w:sz w:val="20"/>
          <w:szCs w:val="20"/>
        </w:rPr>
        <w:t xml:space="preserve">he target </w:t>
      </w:r>
      <w:r w:rsidR="00EB1204">
        <w:rPr>
          <w:sz w:val="20"/>
          <w:szCs w:val="20"/>
        </w:rPr>
        <w:t xml:space="preserve">FR2 </w:t>
      </w:r>
      <w:r w:rsidRPr="00A93600">
        <w:rPr>
          <w:sz w:val="20"/>
          <w:szCs w:val="20"/>
        </w:rPr>
        <w:t>SCell</w:t>
      </w:r>
      <w:r w:rsidR="00EB1204">
        <w:rPr>
          <w:sz w:val="20"/>
          <w:szCs w:val="20"/>
        </w:rPr>
        <w:t xml:space="preserve"> (purely unknown)</w:t>
      </w:r>
      <w:r w:rsidRPr="00A93600">
        <w:rPr>
          <w:sz w:val="20"/>
          <w:szCs w:val="20"/>
        </w:rPr>
        <w:t>;</w:t>
      </w:r>
    </w:p>
    <w:p w:rsidR="00A93600" w:rsidRPr="00A93600" w:rsidRDefault="00A93600" w:rsidP="005B5D5D">
      <w:pPr>
        <w:pStyle w:val="a7"/>
        <w:numPr>
          <w:ilvl w:val="0"/>
          <w:numId w:val="42"/>
        </w:numPr>
        <w:rPr>
          <w:sz w:val="20"/>
          <w:szCs w:val="20"/>
        </w:rPr>
      </w:pPr>
      <w:r>
        <w:rPr>
          <w:sz w:val="20"/>
          <w:szCs w:val="20"/>
        </w:rPr>
        <w:t>Case</w:t>
      </w:r>
      <w:r w:rsidRPr="00A93600">
        <w:rPr>
          <w:sz w:val="20"/>
          <w:szCs w:val="20"/>
        </w:rPr>
        <w:t xml:space="preserve"> 2: UE has not sent a valid L3-RSRP measurement report with SSB index during the period equal to 4s 3s/4s before </w:t>
      </w:r>
      <w:r w:rsidR="005B5D5D" w:rsidRPr="005B5D5D">
        <w:rPr>
          <w:sz w:val="20"/>
          <w:szCs w:val="20"/>
        </w:rPr>
        <w:t xml:space="preserve">UE receives the last activation command for PDCCH TCI, </w:t>
      </w:r>
      <w:r w:rsidR="005B5D5D" w:rsidRPr="005B5D5D">
        <w:rPr>
          <w:sz w:val="20"/>
          <w:szCs w:val="20"/>
        </w:rPr>
        <w:lastRenderedPageBreak/>
        <w:t>PDSCH TCI (when applicable) and semi-persistent CSI-RS for CQI reporting (when applicable)</w:t>
      </w:r>
      <w:r w:rsidR="005B5D5D">
        <w:rPr>
          <w:sz w:val="20"/>
          <w:szCs w:val="20"/>
        </w:rPr>
        <w:t xml:space="preserve"> (semi-unknown)</w:t>
      </w:r>
      <w:r w:rsidRPr="00A93600">
        <w:rPr>
          <w:sz w:val="20"/>
          <w:szCs w:val="20"/>
        </w:rPr>
        <w:t>;</w:t>
      </w:r>
    </w:p>
    <w:p w:rsidR="00A93600" w:rsidRPr="00A93600" w:rsidRDefault="00A93600" w:rsidP="00A93600">
      <w:pPr>
        <w:pStyle w:val="a7"/>
        <w:numPr>
          <w:ilvl w:val="0"/>
          <w:numId w:val="42"/>
        </w:numPr>
        <w:rPr>
          <w:sz w:val="20"/>
          <w:szCs w:val="20"/>
        </w:rPr>
      </w:pPr>
      <w:r>
        <w:rPr>
          <w:sz w:val="20"/>
          <w:szCs w:val="20"/>
        </w:rPr>
        <w:t>Case</w:t>
      </w:r>
      <w:r w:rsidRPr="00A93600">
        <w:rPr>
          <w:sz w:val="20"/>
          <w:szCs w:val="20"/>
        </w:rPr>
        <w:t xml:space="preserve"> 3: During the period from L3-RSRP reporting to </w:t>
      </w:r>
      <w:r w:rsidR="00D64E85" w:rsidRPr="005B5D5D">
        <w:rPr>
          <w:sz w:val="20"/>
          <w:szCs w:val="20"/>
        </w:rPr>
        <w:t>the activation command for PDCCH TCI, PDSCH TCI (when applicable)</w:t>
      </w:r>
      <w:r w:rsidRPr="00A93600">
        <w:rPr>
          <w:sz w:val="20"/>
          <w:szCs w:val="20"/>
        </w:rPr>
        <w:t>, the reported SSBs with indexes is not detectable</w:t>
      </w:r>
      <w:r w:rsidR="005B5D5D">
        <w:rPr>
          <w:sz w:val="20"/>
          <w:szCs w:val="20"/>
        </w:rPr>
        <w:t xml:space="preserve"> (</w:t>
      </w:r>
      <w:r w:rsidR="00FC3473">
        <w:rPr>
          <w:sz w:val="20"/>
          <w:szCs w:val="20"/>
        </w:rPr>
        <w:t>Beam</w:t>
      </w:r>
      <w:r w:rsidR="005B5D5D">
        <w:rPr>
          <w:sz w:val="20"/>
          <w:szCs w:val="20"/>
        </w:rPr>
        <w:t>-unknown).</w:t>
      </w:r>
    </w:p>
    <w:p w:rsidR="007F4910" w:rsidRDefault="00D64E85" w:rsidP="00D64E85">
      <w:pPr>
        <w:rPr>
          <w:rFonts w:ascii="Times New Roman" w:hAnsi="Times New Roman" w:cs="Times New Roman"/>
          <w:b/>
          <w:sz w:val="20"/>
          <w:szCs w:val="20"/>
        </w:rPr>
      </w:pPr>
      <w:r w:rsidRPr="00D64E85">
        <w:rPr>
          <w:rFonts w:ascii="Times New Roman" w:hAnsi="Times New Roman" w:cs="Times New Roman" w:hint="eastAsia"/>
          <w:b/>
          <w:sz w:val="20"/>
          <w:szCs w:val="20"/>
        </w:rPr>
        <w:t>P</w:t>
      </w:r>
      <w:r w:rsidRPr="00D64E85">
        <w:rPr>
          <w:rFonts w:ascii="Times New Roman" w:hAnsi="Times New Roman" w:cs="Times New Roman"/>
          <w:b/>
          <w:sz w:val="20"/>
          <w:szCs w:val="20"/>
        </w:rPr>
        <w:t xml:space="preserve">roposal 1: </w:t>
      </w:r>
      <w:r>
        <w:rPr>
          <w:rFonts w:ascii="Times New Roman" w:hAnsi="Times New Roman" w:cs="Times New Roman"/>
          <w:b/>
          <w:sz w:val="20"/>
          <w:szCs w:val="20"/>
        </w:rPr>
        <w:t>The FR2 unknown SCell is categorized into the following different scenarios:</w:t>
      </w:r>
    </w:p>
    <w:p w:rsidR="00D64E85" w:rsidRPr="00D64E85" w:rsidRDefault="00AA6595" w:rsidP="00D64E85">
      <w:pPr>
        <w:pStyle w:val="a7"/>
        <w:numPr>
          <w:ilvl w:val="0"/>
          <w:numId w:val="43"/>
        </w:numPr>
        <w:spacing w:after="240"/>
        <w:ind w:left="851"/>
        <w:rPr>
          <w:b/>
          <w:sz w:val="20"/>
          <w:szCs w:val="20"/>
        </w:rPr>
      </w:pPr>
      <w:r>
        <w:rPr>
          <w:rFonts w:hint="eastAsia"/>
          <w:b/>
          <w:sz w:val="20"/>
          <w:szCs w:val="20"/>
          <w:lang w:eastAsia="zh-CN"/>
        </w:rPr>
        <w:t>P</w:t>
      </w:r>
      <w:r w:rsidRPr="00D64E85">
        <w:rPr>
          <w:b/>
          <w:sz w:val="20"/>
          <w:szCs w:val="20"/>
        </w:rPr>
        <w:t>urely unknown</w:t>
      </w:r>
      <w:r>
        <w:rPr>
          <w:b/>
          <w:sz w:val="20"/>
          <w:szCs w:val="20"/>
        </w:rPr>
        <w:t xml:space="preserve"> s</w:t>
      </w:r>
      <w:r w:rsidR="00D64E85">
        <w:rPr>
          <w:b/>
          <w:sz w:val="20"/>
          <w:szCs w:val="20"/>
        </w:rPr>
        <w:t>cenario</w:t>
      </w:r>
      <w:r w:rsidR="00D64E85" w:rsidRPr="00D64E85">
        <w:rPr>
          <w:b/>
          <w:sz w:val="20"/>
          <w:szCs w:val="20"/>
        </w:rPr>
        <w:t>: The UE has never measured on the target FR2 SCell;</w:t>
      </w:r>
    </w:p>
    <w:p w:rsidR="00D64E85" w:rsidRPr="00D64E85" w:rsidRDefault="00AA6595" w:rsidP="00D64E85">
      <w:pPr>
        <w:pStyle w:val="a7"/>
        <w:numPr>
          <w:ilvl w:val="0"/>
          <w:numId w:val="43"/>
        </w:numPr>
        <w:spacing w:after="240"/>
        <w:ind w:left="851"/>
        <w:rPr>
          <w:b/>
          <w:sz w:val="20"/>
          <w:szCs w:val="20"/>
        </w:rPr>
      </w:pPr>
      <w:r>
        <w:rPr>
          <w:b/>
          <w:sz w:val="20"/>
          <w:szCs w:val="20"/>
        </w:rPr>
        <w:t>S</w:t>
      </w:r>
      <w:r w:rsidRPr="00D64E85">
        <w:rPr>
          <w:b/>
          <w:sz w:val="20"/>
          <w:szCs w:val="20"/>
        </w:rPr>
        <w:t>emi-unknown</w:t>
      </w:r>
      <w:r>
        <w:rPr>
          <w:b/>
          <w:sz w:val="20"/>
          <w:szCs w:val="20"/>
        </w:rPr>
        <w:t xml:space="preserve"> s</w:t>
      </w:r>
      <w:r w:rsidR="00D64E85">
        <w:rPr>
          <w:b/>
          <w:sz w:val="20"/>
          <w:szCs w:val="20"/>
        </w:rPr>
        <w:t>cenario</w:t>
      </w:r>
      <w:r w:rsidR="00D64E85" w:rsidRPr="00D64E85">
        <w:rPr>
          <w:b/>
          <w:sz w:val="20"/>
          <w:szCs w:val="20"/>
        </w:rPr>
        <w:t>: UE has not sent a valid L3-RSRP measurement report with SSB index during the period equal to 4s 3s/4s before UE receives the last activation command for PDCCH TCI, PDSCH TCI (when applicable) and semi-persistent CSI-RS for CQ</w:t>
      </w:r>
      <w:r w:rsidR="006F1FFD">
        <w:rPr>
          <w:b/>
          <w:sz w:val="20"/>
          <w:szCs w:val="20"/>
        </w:rPr>
        <w:t xml:space="preserve">I reporting (when applicable) </w:t>
      </w:r>
      <w:r w:rsidR="00D64E85" w:rsidRPr="00D64E85">
        <w:rPr>
          <w:b/>
          <w:sz w:val="20"/>
          <w:szCs w:val="20"/>
        </w:rPr>
        <w:t>;</w:t>
      </w:r>
    </w:p>
    <w:p w:rsidR="00D64E85" w:rsidRPr="00F63148" w:rsidRDefault="00FC3473" w:rsidP="00D64E85">
      <w:pPr>
        <w:pStyle w:val="a7"/>
        <w:numPr>
          <w:ilvl w:val="0"/>
          <w:numId w:val="43"/>
        </w:numPr>
        <w:spacing w:after="240"/>
        <w:ind w:left="851"/>
        <w:rPr>
          <w:b/>
          <w:sz w:val="20"/>
          <w:szCs w:val="20"/>
        </w:rPr>
      </w:pPr>
      <w:r>
        <w:rPr>
          <w:b/>
          <w:sz w:val="20"/>
          <w:szCs w:val="20"/>
        </w:rPr>
        <w:t>Beam</w:t>
      </w:r>
      <w:r w:rsidR="00AA6595" w:rsidRPr="00D64E85">
        <w:rPr>
          <w:b/>
          <w:sz w:val="20"/>
          <w:szCs w:val="20"/>
        </w:rPr>
        <w:t>-unknown</w:t>
      </w:r>
      <w:r w:rsidR="00AA6595">
        <w:rPr>
          <w:b/>
          <w:sz w:val="20"/>
          <w:szCs w:val="20"/>
        </w:rPr>
        <w:t xml:space="preserve"> s</w:t>
      </w:r>
      <w:r w:rsidR="00D64E85">
        <w:rPr>
          <w:b/>
          <w:sz w:val="20"/>
          <w:szCs w:val="20"/>
        </w:rPr>
        <w:t>cenario</w:t>
      </w:r>
      <w:r w:rsidR="00D64E85" w:rsidRPr="00D64E85">
        <w:rPr>
          <w:b/>
          <w:sz w:val="20"/>
          <w:szCs w:val="20"/>
        </w:rPr>
        <w:t>: During the period from L3-RSRP reporting to the activation command for PDCCH TCI, PDSCH TCI (when applicable), the reported SSBs with indexes is not detectable.</w:t>
      </w:r>
    </w:p>
    <w:p w:rsidR="00697AEC" w:rsidRPr="004B7DC8" w:rsidRDefault="00697AEC" w:rsidP="007F4910">
      <w:pPr>
        <w:spacing w:after="180"/>
        <w:rPr>
          <w:rFonts w:ascii="Times New Roman" w:hAnsi="Times New Roman" w:cs="Times New Roman"/>
          <w:b/>
          <w:sz w:val="20"/>
          <w:szCs w:val="20"/>
          <w:u w:val="single"/>
        </w:rPr>
      </w:pPr>
      <w:r w:rsidRPr="004B7DC8">
        <w:rPr>
          <w:rFonts w:ascii="Times New Roman" w:hAnsi="Times New Roman" w:cs="Times New Roman"/>
          <w:b/>
          <w:sz w:val="20"/>
          <w:szCs w:val="20"/>
          <w:u w:val="single"/>
        </w:rPr>
        <w:t>Beam related enhancement for L3 part</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4B7DC8" w:rsidRPr="004B7DC8" w:rsidRDefault="004B7DC8" w:rsidP="004B7DC8">
            <w:pPr>
              <w:rPr>
                <w:rFonts w:ascii="Times New Roman" w:eastAsia="宋体" w:hAnsi="Times New Roman" w:cs="Times New Roman"/>
                <w:b/>
                <w:sz w:val="20"/>
                <w:szCs w:val="20"/>
                <w:u w:val="single"/>
              </w:rPr>
            </w:pPr>
            <w:r w:rsidRPr="004B7DC8">
              <w:rPr>
                <w:rFonts w:ascii="Times New Roman" w:eastAsia="宋体" w:hAnsi="Times New Roman" w:cs="Times New Roman"/>
                <w:b/>
                <w:sz w:val="20"/>
                <w:szCs w:val="20"/>
                <w:u w:val="single"/>
                <w:lang w:val="en-GB" w:eastAsia="ko-KR"/>
              </w:rPr>
              <w:t>Issue 2-2-1: Beam sweeping factor en</w:t>
            </w:r>
            <w:r w:rsidRPr="004B7DC8">
              <w:rPr>
                <w:rFonts w:ascii="Times New Roman" w:eastAsia="宋体" w:hAnsi="Times New Roman" w:cs="Times New Roman"/>
                <w:b/>
                <w:sz w:val="20"/>
                <w:szCs w:val="20"/>
                <w:u w:val="single"/>
                <w:lang w:eastAsia="ko-KR"/>
              </w:rPr>
              <w:t xml:space="preserve">hancement in L3 part of FR2 </w:t>
            </w:r>
            <w:r w:rsidRPr="004B7DC8">
              <w:rPr>
                <w:rFonts w:ascii="Times New Roman" w:eastAsia="宋体" w:hAnsi="Times New Roman" w:cs="Times New Roman"/>
                <w:b/>
                <w:sz w:val="20"/>
                <w:szCs w:val="20"/>
                <w:u w:val="single"/>
              </w:rPr>
              <w:t xml:space="preserve">unknown </w:t>
            </w:r>
            <w:r w:rsidRPr="004B7DC8">
              <w:rPr>
                <w:rFonts w:ascii="Times New Roman" w:eastAsia="宋体" w:hAnsi="Times New Roman" w:cs="Times New Roman"/>
                <w:b/>
                <w:sz w:val="20"/>
                <w:szCs w:val="20"/>
                <w:u w:val="single"/>
                <w:lang w:eastAsia="ko-KR"/>
              </w:rPr>
              <w:t>SCell activation (not related with WI of FR2 multi-Rx chain DL reception)</w:t>
            </w:r>
          </w:p>
          <w:p w:rsidR="00443D4A" w:rsidRPr="00443D4A" w:rsidRDefault="00443D4A" w:rsidP="00443D4A">
            <w:pPr>
              <w:rPr>
                <w:rFonts w:ascii="Times New Roman" w:hAnsi="Times New Roman" w:cs="Times New Roman"/>
                <w:iCs/>
                <w:sz w:val="20"/>
                <w:szCs w:val="20"/>
              </w:rPr>
            </w:pPr>
            <w:r w:rsidRPr="00443D4A">
              <w:rPr>
                <w:rFonts w:ascii="Times New Roman" w:hAnsi="Times New Roman" w:cs="Times New Roman"/>
                <w:iCs/>
                <w:sz w:val="20"/>
                <w:szCs w:val="20"/>
              </w:rPr>
              <w:t>FFS:</w:t>
            </w:r>
          </w:p>
          <w:p w:rsidR="00443D4A" w:rsidRPr="00443D4A" w:rsidRDefault="00443D4A" w:rsidP="00443D4A">
            <w:pPr>
              <w:widowControl/>
              <w:numPr>
                <w:ilvl w:val="0"/>
                <w:numId w:val="39"/>
              </w:numPr>
              <w:spacing w:after="120"/>
              <w:jc w:val="left"/>
              <w:rPr>
                <w:rFonts w:ascii="Times New Roman" w:eastAsia="宋体" w:hAnsi="Times New Roman" w:cs="Times New Roman"/>
                <w:sz w:val="20"/>
                <w:lang w:val="en-GB"/>
              </w:rPr>
            </w:pPr>
            <w:r w:rsidRPr="00443D4A">
              <w:rPr>
                <w:rFonts w:ascii="Times New Roman" w:eastAsia="宋体" w:hAnsi="Times New Roman" w:cs="Times New Roman"/>
                <w:sz w:val="20"/>
                <w:lang w:val="en-GB"/>
              </w:rPr>
              <w:t>Option 1: RAN4 to introduce the UE capability to support the UE Rx beam sweeping factor less than 8 for FR2 SCell activation.</w:t>
            </w:r>
          </w:p>
          <w:p w:rsidR="00443D4A" w:rsidRPr="00443D4A" w:rsidRDefault="00443D4A" w:rsidP="00443D4A">
            <w:pPr>
              <w:widowControl/>
              <w:numPr>
                <w:ilvl w:val="1"/>
                <w:numId w:val="39"/>
              </w:numPr>
              <w:spacing w:after="120"/>
              <w:jc w:val="left"/>
              <w:rPr>
                <w:rFonts w:ascii="Times New Roman" w:eastAsia="宋体" w:hAnsi="Times New Roman" w:cs="Times New Roman"/>
                <w:sz w:val="20"/>
                <w:lang w:val="en-GB"/>
              </w:rPr>
            </w:pPr>
            <w:r w:rsidRPr="00443D4A">
              <w:rPr>
                <w:rFonts w:ascii="Times New Roman" w:eastAsia="宋体" w:hAnsi="Times New Roman" w:cs="Times New Roman"/>
                <w:sz w:val="20"/>
                <w:lang w:val="en-GB"/>
              </w:rPr>
              <w:t>Option 1a: for RX beam sweeping factor reduction, the agreements on reduced RX beam sweeping factor for Rel-17 FR2 HST or Rel-17 positioning enhancement can be considered as baseline.</w:t>
            </w:r>
          </w:p>
          <w:p w:rsidR="00443D4A" w:rsidRPr="00443D4A" w:rsidRDefault="00443D4A" w:rsidP="00443D4A">
            <w:pPr>
              <w:widowControl/>
              <w:numPr>
                <w:ilvl w:val="1"/>
                <w:numId w:val="39"/>
              </w:numPr>
              <w:spacing w:after="120"/>
              <w:jc w:val="left"/>
              <w:rPr>
                <w:rFonts w:ascii="Times New Roman" w:eastAsia="宋体" w:hAnsi="Times New Roman" w:cs="Times New Roman"/>
                <w:sz w:val="20"/>
                <w:lang w:val="en-GB"/>
              </w:rPr>
            </w:pPr>
            <w:r w:rsidRPr="00443D4A">
              <w:rPr>
                <w:rFonts w:ascii="Times New Roman" w:eastAsia="宋体" w:hAnsi="Times New Roman" w:cs="Times New Roman"/>
                <w:sz w:val="20"/>
                <w:lang w:val="en-GB"/>
              </w:rPr>
              <w:t>Option 1b:</w:t>
            </w:r>
            <w:r w:rsidRPr="00443D4A">
              <w:rPr>
                <w:rFonts w:ascii="Times New Roman" w:hAnsi="Times New Roman" w:cs="Times New Roman"/>
              </w:rPr>
              <w:t xml:space="preserve"> </w:t>
            </w:r>
            <w:r w:rsidRPr="00443D4A">
              <w:rPr>
                <w:rFonts w:ascii="Times New Roman" w:eastAsia="宋体" w:hAnsi="Times New Roman" w:cs="Times New Roman"/>
                <w:sz w:val="20"/>
                <w:lang w:val="en-GB"/>
              </w:rPr>
              <w:t>Introduce the UE capability to support Rx beam sweeping factor can be less than 8 (i.e., 1, 2, 4, 6) for AGC settling and cell detection during unknown FR2 Scell activation.</w:t>
            </w:r>
          </w:p>
          <w:p w:rsidR="00443D4A" w:rsidRPr="00443D4A" w:rsidRDefault="00443D4A" w:rsidP="00443D4A">
            <w:pPr>
              <w:widowControl/>
              <w:numPr>
                <w:ilvl w:val="0"/>
                <w:numId w:val="39"/>
              </w:numPr>
              <w:spacing w:after="120"/>
              <w:jc w:val="left"/>
              <w:rPr>
                <w:rFonts w:ascii="Times New Roman" w:eastAsia="宋体" w:hAnsi="Times New Roman" w:cs="Times New Roman"/>
                <w:sz w:val="20"/>
                <w:lang w:val="en-GB"/>
              </w:rPr>
            </w:pPr>
            <w:r w:rsidRPr="00443D4A">
              <w:rPr>
                <w:rFonts w:ascii="Times New Roman" w:eastAsia="宋体" w:hAnsi="Times New Roman" w:cs="Times New Roman"/>
                <w:sz w:val="20"/>
                <w:lang w:val="en-GB"/>
              </w:rPr>
              <w:t>Option 2:</w:t>
            </w:r>
          </w:p>
          <w:p w:rsidR="00443D4A" w:rsidRPr="00443D4A" w:rsidRDefault="00443D4A" w:rsidP="00443D4A">
            <w:pPr>
              <w:widowControl/>
              <w:numPr>
                <w:ilvl w:val="1"/>
                <w:numId w:val="39"/>
              </w:numPr>
              <w:spacing w:after="120"/>
              <w:jc w:val="left"/>
              <w:rPr>
                <w:rFonts w:ascii="Times New Roman" w:eastAsia="宋体" w:hAnsi="Times New Roman" w:cs="Times New Roman"/>
                <w:sz w:val="20"/>
                <w:lang w:val="en-GB"/>
              </w:rPr>
            </w:pPr>
            <w:r w:rsidRPr="00443D4A">
              <w:rPr>
                <w:rFonts w:ascii="Times New Roman" w:hAnsi="Times New Roman" w:cs="Times New Roman"/>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rsidR="00443D4A" w:rsidRPr="00443D4A" w:rsidRDefault="00443D4A" w:rsidP="00443D4A">
            <w:pPr>
              <w:widowControl/>
              <w:numPr>
                <w:ilvl w:val="0"/>
                <w:numId w:val="39"/>
              </w:numPr>
              <w:spacing w:after="120"/>
              <w:jc w:val="left"/>
              <w:rPr>
                <w:rFonts w:ascii="Times New Roman" w:eastAsia="宋体" w:hAnsi="Times New Roman" w:cs="Times New Roman"/>
                <w:sz w:val="20"/>
                <w:lang w:val="en-GB"/>
              </w:rPr>
            </w:pPr>
            <w:r w:rsidRPr="00443D4A">
              <w:rPr>
                <w:rFonts w:ascii="Times New Roman" w:eastAsia="宋体" w:hAnsi="Times New Roman" w:cs="Times New Roman"/>
                <w:sz w:val="20"/>
                <w:lang w:val="en-GB"/>
              </w:rPr>
              <w:t>Option 3: RAN4 to consider introducing the UE capability to support the UE Rx beam sweeping factor less than 8 for FR2 Scell activation which is subject to the discussion on feasible conditions and scenarios.</w:t>
            </w:r>
          </w:p>
        </w:tc>
      </w:tr>
    </w:tbl>
    <w:p w:rsidR="000E6D4E" w:rsidRDefault="00DC2428" w:rsidP="00DC2428">
      <w:pPr>
        <w:rPr>
          <w:rFonts w:ascii="Times New Roman" w:hAnsi="Times New Roman" w:cs="Times New Roman"/>
          <w:sz w:val="20"/>
          <w:szCs w:val="20"/>
        </w:rPr>
      </w:pPr>
      <w:r>
        <w:rPr>
          <w:rFonts w:ascii="Times New Roman" w:hAnsi="Times New Roman" w:cs="Times New Roman"/>
          <w:sz w:val="20"/>
          <w:szCs w:val="20"/>
        </w:rPr>
        <w:t>According to the discussion in [2], UE Rx beam sweeping factor</w:t>
      </w:r>
      <w:r w:rsidR="004A21E3">
        <w:rPr>
          <w:rFonts w:ascii="Times New Roman" w:hAnsi="Times New Roman" w:cs="Times New Roman"/>
          <w:sz w:val="20"/>
          <w:szCs w:val="20"/>
        </w:rPr>
        <w:t xml:space="preserve"> reduction</w:t>
      </w:r>
      <w:r>
        <w:rPr>
          <w:rFonts w:ascii="Times New Roman" w:hAnsi="Times New Roman" w:cs="Times New Roman"/>
          <w:sz w:val="20"/>
          <w:szCs w:val="20"/>
        </w:rPr>
        <w:t xml:space="preserve"> for L3 part is one of aspect to reduce the FR2 SCell activation delay. </w:t>
      </w:r>
      <w:r w:rsidR="004A21E3">
        <w:rPr>
          <w:rFonts w:ascii="Times New Roman" w:hAnsi="Times New Roman" w:cs="Times New Roman"/>
          <w:sz w:val="20"/>
          <w:szCs w:val="20"/>
        </w:rPr>
        <w:t xml:space="preserve">And </w:t>
      </w:r>
      <w:r w:rsidR="00DD10C1">
        <w:rPr>
          <w:rFonts w:ascii="Times New Roman" w:hAnsi="Times New Roman" w:cs="Times New Roman"/>
          <w:sz w:val="20"/>
          <w:szCs w:val="20"/>
        </w:rPr>
        <w:t>introducing the UE capability to support the UE Rx beam sweeping factor less than 8</w:t>
      </w:r>
      <w:r w:rsidR="004A21E3">
        <w:rPr>
          <w:rFonts w:ascii="Times New Roman" w:hAnsi="Times New Roman" w:cs="Times New Roman"/>
          <w:sz w:val="20"/>
          <w:szCs w:val="20"/>
        </w:rPr>
        <w:t xml:space="preserve"> can be considered to reduce the FR2 SCell activation delay. </w:t>
      </w:r>
      <w:r w:rsidR="003830AE">
        <w:rPr>
          <w:rFonts w:ascii="Times New Roman" w:hAnsi="Times New Roman" w:cs="Times New Roman"/>
          <w:sz w:val="20"/>
          <w:szCs w:val="20"/>
        </w:rPr>
        <w:t xml:space="preserve">However, we think the applicable conditions and scenarios for the UE capability is needed. In case of </w:t>
      </w:r>
      <w:r w:rsidR="00F63148">
        <w:rPr>
          <w:rFonts w:ascii="Times New Roman" w:hAnsi="Times New Roman" w:cs="Times New Roman"/>
          <w:sz w:val="20"/>
          <w:szCs w:val="20"/>
        </w:rPr>
        <w:t>purely unknown</w:t>
      </w:r>
      <w:r w:rsidR="003830AE">
        <w:rPr>
          <w:rFonts w:ascii="Times New Roman" w:hAnsi="Times New Roman" w:cs="Times New Roman"/>
          <w:sz w:val="20"/>
          <w:szCs w:val="20"/>
        </w:rPr>
        <w:t xml:space="preserve"> SCell activation, the Rx beam sweeping factor less than 8 is not reasonable </w:t>
      </w:r>
      <w:r w:rsidR="00F75A12">
        <w:rPr>
          <w:rFonts w:ascii="Times New Roman" w:hAnsi="Times New Roman" w:cs="Times New Roman"/>
          <w:sz w:val="20"/>
          <w:szCs w:val="20"/>
        </w:rPr>
        <w:t>even the UE supporting this UE capability</w:t>
      </w:r>
      <w:r w:rsidR="000E6D4E">
        <w:rPr>
          <w:rFonts w:ascii="Times New Roman" w:hAnsi="Times New Roman" w:cs="Times New Roman"/>
          <w:sz w:val="20"/>
          <w:szCs w:val="20"/>
        </w:rPr>
        <w:t>.</w:t>
      </w:r>
      <w:r w:rsidR="00F63148">
        <w:rPr>
          <w:rFonts w:ascii="Times New Roman" w:hAnsi="Times New Roman" w:cs="Times New Roman"/>
          <w:sz w:val="20"/>
          <w:szCs w:val="20"/>
        </w:rPr>
        <w:t xml:space="preserve"> However, in case of semi-unknown </w:t>
      </w:r>
      <w:r w:rsidR="00AA6595">
        <w:rPr>
          <w:rFonts w:ascii="Times New Roman" w:hAnsi="Times New Roman" w:cs="Times New Roman"/>
          <w:sz w:val="20"/>
          <w:szCs w:val="20"/>
        </w:rPr>
        <w:t>or slight-unknown scenario, if UE supporting this capability</w:t>
      </w:r>
      <w:r w:rsidR="002E16BD">
        <w:rPr>
          <w:rFonts w:ascii="Times New Roman" w:hAnsi="Times New Roman" w:cs="Times New Roman"/>
          <w:sz w:val="20"/>
          <w:szCs w:val="20"/>
        </w:rPr>
        <w:t xml:space="preserve"> and the measured RSRP is higher than a threshold</w:t>
      </w:r>
      <w:r w:rsidR="00AA6595">
        <w:rPr>
          <w:rFonts w:ascii="Times New Roman" w:hAnsi="Times New Roman" w:cs="Times New Roman"/>
          <w:sz w:val="20"/>
          <w:szCs w:val="20"/>
        </w:rPr>
        <w:t xml:space="preserve">, UE </w:t>
      </w:r>
      <w:r w:rsidR="002B5639">
        <w:rPr>
          <w:rFonts w:ascii="Times New Roman" w:hAnsi="Times New Roman" w:cs="Times New Roman"/>
          <w:sz w:val="20"/>
          <w:szCs w:val="20"/>
        </w:rPr>
        <w:t xml:space="preserve">may use less than 8 Rx beam sweeping </w:t>
      </w:r>
      <w:r w:rsidR="002B5639">
        <w:rPr>
          <w:rFonts w:ascii="Times New Roman" w:hAnsi="Times New Roman" w:cs="Times New Roman"/>
          <w:sz w:val="20"/>
          <w:szCs w:val="20"/>
        </w:rPr>
        <w:lastRenderedPageBreak/>
        <w:t>factor to perform L3 measurements or L1 measurement respectively.</w:t>
      </w:r>
    </w:p>
    <w:p w:rsidR="00DC2428" w:rsidRDefault="000E6D4E" w:rsidP="008D059A">
      <w:pPr>
        <w:spacing w:after="240"/>
        <w:rPr>
          <w:rFonts w:ascii="Times New Roman" w:hAnsi="Times New Roman" w:cs="Times New Roman"/>
          <w:b/>
          <w:sz w:val="20"/>
          <w:szCs w:val="20"/>
        </w:rPr>
      </w:pPr>
      <w:r w:rsidRPr="002B5639">
        <w:rPr>
          <w:rFonts w:ascii="Times New Roman" w:hAnsi="Times New Roman" w:cs="Times New Roman"/>
          <w:b/>
          <w:sz w:val="20"/>
          <w:szCs w:val="20"/>
        </w:rPr>
        <w:t>Proposa</w:t>
      </w:r>
      <w:r w:rsidR="002B5639" w:rsidRPr="002B5639">
        <w:rPr>
          <w:rFonts w:ascii="Times New Roman" w:hAnsi="Times New Roman" w:cs="Times New Roman"/>
          <w:b/>
          <w:sz w:val="20"/>
          <w:szCs w:val="20"/>
        </w:rPr>
        <w:t>l 2</w:t>
      </w:r>
      <w:r w:rsidRPr="002B5639">
        <w:rPr>
          <w:rFonts w:ascii="Times New Roman" w:hAnsi="Times New Roman" w:cs="Times New Roman"/>
          <w:b/>
          <w:sz w:val="20"/>
          <w:szCs w:val="20"/>
        </w:rPr>
        <w:t>:</w:t>
      </w:r>
      <w:r w:rsidR="002B5639" w:rsidRPr="002B5639">
        <w:rPr>
          <w:rFonts w:ascii="Times New Roman" w:eastAsia="宋体" w:hAnsi="Times New Roman" w:cs="Times New Roman"/>
          <w:b/>
          <w:sz w:val="20"/>
          <w:lang w:val="en-GB"/>
        </w:rPr>
        <w:t xml:space="preserve"> RAN4 to </w:t>
      </w:r>
      <w:r w:rsidR="00A527D7">
        <w:rPr>
          <w:rFonts w:ascii="Times New Roman" w:eastAsia="宋体" w:hAnsi="Times New Roman" w:cs="Times New Roman"/>
          <w:b/>
          <w:sz w:val="20"/>
          <w:lang w:val="en-GB"/>
        </w:rPr>
        <w:t>introduce</w:t>
      </w:r>
      <w:r w:rsidR="002B5639" w:rsidRPr="002B5639">
        <w:rPr>
          <w:rFonts w:ascii="Times New Roman" w:eastAsia="宋体" w:hAnsi="Times New Roman" w:cs="Times New Roman"/>
          <w:b/>
          <w:sz w:val="20"/>
          <w:lang w:val="en-GB"/>
        </w:rPr>
        <w:t xml:space="preserve"> the UE capability to support the UE Rx beam sweepi</w:t>
      </w:r>
      <w:r w:rsidR="00A527D7">
        <w:rPr>
          <w:rFonts w:ascii="Times New Roman" w:eastAsia="宋体" w:hAnsi="Times New Roman" w:cs="Times New Roman"/>
          <w:b/>
          <w:sz w:val="20"/>
          <w:lang w:val="en-GB"/>
        </w:rPr>
        <w:t>ng factor less than 8 for FR2 SC</w:t>
      </w:r>
      <w:r w:rsidR="002B5639" w:rsidRPr="002B5639">
        <w:rPr>
          <w:rFonts w:ascii="Times New Roman" w:eastAsia="宋体" w:hAnsi="Times New Roman" w:cs="Times New Roman"/>
          <w:b/>
          <w:sz w:val="20"/>
          <w:lang w:val="en-GB"/>
        </w:rPr>
        <w:t>ell activation which is subject to the feasible conditions and scenarios</w:t>
      </w:r>
      <w:r w:rsidRPr="002B5639">
        <w:rPr>
          <w:rFonts w:ascii="Times New Roman" w:hAnsi="Times New Roman" w:cs="Times New Roman"/>
          <w:b/>
          <w:sz w:val="20"/>
          <w:szCs w:val="20"/>
        </w:rPr>
        <w:t>.</w:t>
      </w:r>
    </w:p>
    <w:p w:rsidR="00A527D7" w:rsidRDefault="00A527D7" w:rsidP="008D059A">
      <w:pPr>
        <w:spacing w:after="240"/>
        <w:rPr>
          <w:rFonts w:ascii="Times New Roman" w:hAnsi="Times New Roman" w:cs="Times New Roman"/>
          <w:b/>
          <w:sz w:val="20"/>
          <w:szCs w:val="20"/>
        </w:rPr>
      </w:pPr>
      <w:r>
        <w:rPr>
          <w:rFonts w:ascii="Times New Roman" w:hAnsi="Times New Roman" w:cs="Times New Roman"/>
          <w:b/>
          <w:sz w:val="20"/>
          <w:szCs w:val="20"/>
        </w:rPr>
        <w:t>Proposal 2a: For purely unknown scenario, the UE Rx beam sweeping factor is assumed as 8 during the L3 measurements.</w:t>
      </w:r>
    </w:p>
    <w:p w:rsidR="00A527D7" w:rsidRDefault="00A527D7" w:rsidP="006F1FFD">
      <w:pPr>
        <w:rPr>
          <w:rFonts w:ascii="Times New Roman" w:hAnsi="Times New Roman" w:cs="Times New Roman"/>
          <w:b/>
          <w:sz w:val="20"/>
          <w:szCs w:val="20"/>
        </w:rPr>
      </w:pPr>
      <w:r>
        <w:rPr>
          <w:rFonts w:ascii="Times New Roman" w:hAnsi="Times New Roman" w:cs="Times New Roman"/>
          <w:b/>
          <w:sz w:val="20"/>
          <w:szCs w:val="20"/>
        </w:rPr>
        <w:t xml:space="preserve">Proposal 2b: For semi-unknown scenario, </w:t>
      </w:r>
      <w:r w:rsidRPr="00A527D7">
        <w:rPr>
          <w:rFonts w:ascii="Times New Roman" w:hAnsi="Times New Roman" w:cs="Times New Roman"/>
          <w:b/>
          <w:sz w:val="20"/>
          <w:szCs w:val="20"/>
        </w:rPr>
        <w:t xml:space="preserve">the UE Rx beam sweeping factor less than 8 </w:t>
      </w:r>
      <w:r>
        <w:rPr>
          <w:rFonts w:ascii="Times New Roman" w:hAnsi="Times New Roman" w:cs="Times New Roman"/>
          <w:b/>
          <w:sz w:val="20"/>
          <w:szCs w:val="20"/>
        </w:rPr>
        <w:t xml:space="preserve">is assumed </w:t>
      </w:r>
      <w:r w:rsidR="006F1FFD">
        <w:rPr>
          <w:rFonts w:ascii="Times New Roman" w:hAnsi="Times New Roman" w:cs="Times New Roman"/>
          <w:b/>
          <w:sz w:val="20"/>
          <w:szCs w:val="20"/>
        </w:rPr>
        <w:t>provided that:</w:t>
      </w:r>
    </w:p>
    <w:p w:rsidR="006F1FFD" w:rsidRDefault="006F1FFD" w:rsidP="006F1FFD">
      <w:pPr>
        <w:pStyle w:val="a7"/>
        <w:numPr>
          <w:ilvl w:val="0"/>
          <w:numId w:val="43"/>
        </w:numPr>
        <w:spacing w:after="240"/>
        <w:ind w:left="851"/>
        <w:rPr>
          <w:b/>
          <w:sz w:val="20"/>
          <w:szCs w:val="20"/>
        </w:rPr>
      </w:pPr>
      <w:r w:rsidRPr="006F1FFD">
        <w:rPr>
          <w:b/>
          <w:sz w:val="20"/>
          <w:szCs w:val="20"/>
        </w:rPr>
        <w:t xml:space="preserve">UE </w:t>
      </w:r>
      <w:r>
        <w:rPr>
          <w:b/>
          <w:sz w:val="20"/>
          <w:szCs w:val="20"/>
        </w:rPr>
        <w:t>is capable to</w:t>
      </w:r>
      <w:r w:rsidRPr="006F1FFD">
        <w:rPr>
          <w:b/>
          <w:sz w:val="20"/>
          <w:szCs w:val="20"/>
        </w:rPr>
        <w:t xml:space="preserve"> support the UE Rx beam sweeping factor less than 8</w:t>
      </w:r>
      <w:r>
        <w:rPr>
          <w:b/>
          <w:sz w:val="20"/>
          <w:szCs w:val="20"/>
        </w:rPr>
        <w:t>, and</w:t>
      </w:r>
    </w:p>
    <w:p w:rsidR="006F1FFD" w:rsidRDefault="006F1FFD" w:rsidP="006F1FFD">
      <w:pPr>
        <w:pStyle w:val="a7"/>
        <w:numPr>
          <w:ilvl w:val="0"/>
          <w:numId w:val="43"/>
        </w:numPr>
        <w:spacing w:after="240"/>
        <w:ind w:left="851"/>
        <w:rPr>
          <w:b/>
          <w:sz w:val="20"/>
          <w:szCs w:val="20"/>
        </w:rPr>
      </w:pPr>
      <w:r>
        <w:rPr>
          <w:b/>
          <w:sz w:val="20"/>
          <w:szCs w:val="20"/>
        </w:rPr>
        <w:t>T</w:t>
      </w:r>
      <w:r w:rsidRPr="006F1FFD">
        <w:rPr>
          <w:b/>
          <w:sz w:val="20"/>
          <w:szCs w:val="20"/>
        </w:rPr>
        <w:t xml:space="preserve">he measured RSRP is </w:t>
      </w:r>
      <w:r w:rsidR="0015553B">
        <w:rPr>
          <w:b/>
          <w:sz w:val="20"/>
          <w:szCs w:val="20"/>
        </w:rPr>
        <w:t>good enough, e.g.</w:t>
      </w:r>
      <w:r w:rsidR="0015553B" w:rsidRPr="006F1FFD">
        <w:rPr>
          <w:b/>
          <w:sz w:val="20"/>
          <w:szCs w:val="20"/>
        </w:rPr>
        <w:t xml:space="preserve"> higher than a threshold</w:t>
      </w:r>
      <w:r>
        <w:rPr>
          <w:b/>
          <w:sz w:val="20"/>
          <w:szCs w:val="20"/>
        </w:rPr>
        <w:t>.</w:t>
      </w:r>
    </w:p>
    <w:p w:rsidR="00C35676" w:rsidRPr="00474DB2" w:rsidRDefault="00474DB2" w:rsidP="00474DB2">
      <w:pPr>
        <w:spacing w:after="180"/>
        <w:rPr>
          <w:rFonts w:ascii="Times New Roman" w:hAnsi="Times New Roman" w:cs="Times New Roman"/>
          <w:b/>
          <w:sz w:val="20"/>
          <w:szCs w:val="20"/>
          <w:u w:val="single"/>
        </w:rPr>
      </w:pPr>
      <w:r w:rsidRPr="00474DB2">
        <w:rPr>
          <w:rFonts w:ascii="Times New Roman" w:hAnsi="Times New Roman" w:cs="Times New Roman"/>
          <w:b/>
          <w:sz w:val="20"/>
          <w:szCs w:val="20"/>
          <w:u w:val="single"/>
        </w:rPr>
        <w:t>AGC/Cell measurement/synchronization sample number related enhancement for L3 part</w:t>
      </w:r>
    </w:p>
    <w:tbl>
      <w:tblPr>
        <w:tblW w:w="834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9"/>
      </w:tblGrid>
      <w:tr w:rsidR="00474DB2" w:rsidTr="00474DB2">
        <w:trPr>
          <w:trHeight w:val="1166"/>
        </w:trPr>
        <w:tc>
          <w:tcPr>
            <w:tcW w:w="8349" w:type="dxa"/>
          </w:tcPr>
          <w:p w:rsidR="00474DB2" w:rsidRPr="00474DB2" w:rsidRDefault="00474DB2" w:rsidP="00474DB2">
            <w:pPr>
              <w:rPr>
                <w:rFonts w:ascii="Times New Roman" w:eastAsia="宋体" w:hAnsi="Times New Roman" w:cs="Times New Roman"/>
                <w:b/>
                <w:sz w:val="20"/>
                <w:szCs w:val="20"/>
                <w:u w:val="single"/>
                <w:lang w:val="en-GB" w:eastAsia="ko-KR"/>
              </w:rPr>
            </w:pPr>
            <w:r w:rsidRPr="00474DB2">
              <w:rPr>
                <w:rFonts w:ascii="Times New Roman" w:eastAsia="宋体" w:hAnsi="Times New Roman" w:cs="Times New Roman"/>
                <w:b/>
                <w:sz w:val="20"/>
                <w:szCs w:val="20"/>
                <w:u w:val="single"/>
                <w:lang w:val="en-GB" w:eastAsia="ko-KR"/>
              </w:rPr>
              <w:t>Issue 2-3-1: Align the understanding of cell measurement /synchronization /AGC in the existing FR2 unknown SCell activation delay requirement</w:t>
            </w:r>
          </w:p>
          <w:p w:rsidR="00474DB2" w:rsidRPr="00474DB2" w:rsidRDefault="00474DB2" w:rsidP="00474DB2">
            <w:pPr>
              <w:rPr>
                <w:rFonts w:ascii="Times New Roman" w:eastAsia="宋体" w:hAnsi="Times New Roman" w:cs="Times New Roman"/>
                <w:bCs/>
                <w:sz w:val="20"/>
                <w:szCs w:val="20"/>
                <w:lang w:eastAsia="ko-KR"/>
              </w:rPr>
            </w:pPr>
            <w:r w:rsidRPr="00474DB2">
              <w:rPr>
                <w:rFonts w:ascii="Times New Roman" w:eastAsia="宋体" w:hAnsi="Times New Roman" w:cs="Times New Roman"/>
                <w:bCs/>
                <w:sz w:val="20"/>
                <w:szCs w:val="20"/>
                <w:lang w:val="en-GB"/>
              </w:rPr>
              <w:t>FFS</w:t>
            </w:r>
            <w:r w:rsidRPr="00474DB2">
              <w:rPr>
                <w:rFonts w:ascii="Times New Roman" w:eastAsia="宋体" w:hAnsi="Times New Roman" w:cs="Times New Roman"/>
                <w:bCs/>
                <w:sz w:val="20"/>
                <w:szCs w:val="20"/>
                <w:lang w:val="en-GB"/>
              </w:rPr>
              <w:t>：</w:t>
            </w:r>
          </w:p>
          <w:p w:rsidR="00474DB2" w:rsidRPr="00474DB2" w:rsidRDefault="00474DB2" w:rsidP="00474DB2">
            <w:pPr>
              <w:widowControl/>
              <w:numPr>
                <w:ilvl w:val="0"/>
                <w:numId w:val="39"/>
              </w:numPr>
              <w:spacing w:after="120"/>
              <w:jc w:val="left"/>
              <w:rPr>
                <w:rFonts w:ascii="Times New Roman" w:eastAsia="宋体" w:hAnsi="Times New Roman" w:cs="Times New Roman"/>
                <w:sz w:val="20"/>
                <w:lang w:val="en-GB"/>
              </w:rPr>
            </w:pPr>
            <w:r w:rsidRPr="00474DB2">
              <w:rPr>
                <w:rFonts w:ascii="Times New Roman" w:eastAsia="宋体" w:hAnsi="Times New Roman" w:cs="Times New Roman"/>
                <w:sz w:val="20"/>
                <w:lang w:val="en-GB"/>
              </w:rPr>
              <w:t>Option 1(Intel, CMCC, Ericsson, OPPO, Nokia, ZTE): RAN4 should align the understanding of cell measurement/synchronization/AGC/T/F tracking in the existing FR2 unknown SCell activation delay requirements</w:t>
            </w:r>
          </w:p>
          <w:p w:rsidR="00474DB2" w:rsidRPr="00474DB2" w:rsidRDefault="00474DB2" w:rsidP="00474DB2">
            <w:pPr>
              <w:widowControl/>
              <w:numPr>
                <w:ilvl w:val="1"/>
                <w:numId w:val="39"/>
              </w:numPr>
              <w:spacing w:after="120"/>
              <w:jc w:val="left"/>
              <w:rPr>
                <w:rFonts w:ascii="Times New Roman" w:eastAsia="宋体" w:hAnsi="Times New Roman" w:cs="Times New Roman"/>
                <w:sz w:val="20"/>
                <w:lang w:val="en-GB"/>
              </w:rPr>
            </w:pPr>
            <w:r w:rsidRPr="00474DB2">
              <w:rPr>
                <w:rFonts w:ascii="Times New Roman" w:eastAsia="宋体" w:hAnsi="Times New Roman" w:cs="Times New Roman"/>
                <w:sz w:val="20"/>
                <w:lang w:val="en-GB"/>
              </w:rPr>
              <w:t xml:space="preserve">Option 1a (QC, HW, OPPO, Nokia, vivo, ZTE, CTC, MTK): in existing </w:t>
            </w:r>
            <w:r w:rsidRPr="00474DB2">
              <w:rPr>
                <w:rFonts w:ascii="Times New Roman" w:hAnsi="Times New Roman" w:cs="Times New Roman"/>
                <w:sz w:val="20"/>
                <w:szCs w:val="20"/>
              </w:rPr>
              <w:t>FR2 unknown SCell activation case:</w:t>
            </w:r>
          </w:p>
          <w:p w:rsidR="00474DB2" w:rsidRPr="00474DB2" w:rsidRDefault="00474DB2" w:rsidP="00474DB2">
            <w:pPr>
              <w:pStyle w:val="a7"/>
              <w:numPr>
                <w:ilvl w:val="2"/>
                <w:numId w:val="39"/>
              </w:numPr>
              <w:overflowPunct w:val="0"/>
              <w:autoSpaceDE w:val="0"/>
              <w:autoSpaceDN w:val="0"/>
              <w:adjustRightInd w:val="0"/>
              <w:spacing w:after="120"/>
              <w:contextualSpacing w:val="0"/>
              <w:textAlignment w:val="baseline"/>
              <w:rPr>
                <w:rFonts w:eastAsiaTheme="minorEastAsia"/>
                <w:sz w:val="20"/>
                <w:szCs w:val="20"/>
              </w:rPr>
            </w:pPr>
            <w:r w:rsidRPr="00474DB2">
              <w:rPr>
                <w:sz w:val="20"/>
                <w:szCs w:val="20"/>
              </w:rPr>
              <w:t>T</w:t>
            </w:r>
            <w:r w:rsidRPr="00474DB2">
              <w:rPr>
                <w:sz w:val="20"/>
                <w:szCs w:val="20"/>
                <w:vertAlign w:val="subscript"/>
              </w:rPr>
              <w:t>FirstSSB_MAX</w:t>
            </w:r>
            <w:r w:rsidRPr="00474DB2">
              <w:rPr>
                <w:sz w:val="20"/>
                <w:szCs w:val="20"/>
              </w:rPr>
              <w:t xml:space="preserve"> + 15*T</w:t>
            </w:r>
            <w:r w:rsidRPr="00474DB2">
              <w:rPr>
                <w:sz w:val="20"/>
                <w:szCs w:val="20"/>
                <w:vertAlign w:val="subscript"/>
              </w:rPr>
              <w:t>SMTC_MAX</w:t>
            </w:r>
            <w:r w:rsidRPr="00474DB2">
              <w:rPr>
                <w:sz w:val="20"/>
                <w:szCs w:val="20"/>
              </w:rPr>
              <w:t>: AGC (1 sample for coarse AGC and 1 sample for fine AGC)</w:t>
            </w:r>
          </w:p>
          <w:p w:rsidR="00474DB2" w:rsidRPr="00474DB2" w:rsidRDefault="00474DB2" w:rsidP="00474DB2">
            <w:pPr>
              <w:pStyle w:val="a7"/>
              <w:numPr>
                <w:ilvl w:val="2"/>
                <w:numId w:val="39"/>
              </w:numPr>
              <w:overflowPunct w:val="0"/>
              <w:autoSpaceDE w:val="0"/>
              <w:autoSpaceDN w:val="0"/>
              <w:adjustRightInd w:val="0"/>
              <w:spacing w:after="120"/>
              <w:contextualSpacing w:val="0"/>
              <w:textAlignment w:val="baseline"/>
              <w:rPr>
                <w:rFonts w:eastAsiaTheme="minorEastAsia"/>
                <w:sz w:val="20"/>
                <w:szCs w:val="20"/>
              </w:rPr>
            </w:pPr>
            <w:r w:rsidRPr="00474DB2">
              <w:rPr>
                <w:sz w:val="20"/>
                <w:szCs w:val="20"/>
              </w:rPr>
              <w:t>8*T</w:t>
            </w:r>
            <w:r w:rsidRPr="00474DB2">
              <w:rPr>
                <w:sz w:val="20"/>
                <w:szCs w:val="20"/>
                <w:vertAlign w:val="subscript"/>
              </w:rPr>
              <w:t>rs</w:t>
            </w:r>
            <w:r w:rsidRPr="00474DB2">
              <w:rPr>
                <w:sz w:val="20"/>
                <w:szCs w:val="20"/>
              </w:rPr>
              <w:t>: cell search, time/frequency synchronization, time/frequency tracking</w:t>
            </w:r>
          </w:p>
          <w:p w:rsidR="00474DB2" w:rsidRPr="00474DB2" w:rsidRDefault="00474DB2" w:rsidP="00474DB2">
            <w:pPr>
              <w:widowControl/>
              <w:numPr>
                <w:ilvl w:val="0"/>
                <w:numId w:val="39"/>
              </w:numPr>
              <w:spacing w:after="120"/>
              <w:jc w:val="left"/>
              <w:rPr>
                <w:rFonts w:ascii="Times New Roman" w:eastAsia="宋体" w:hAnsi="Times New Roman" w:cs="Times New Roman"/>
                <w:sz w:val="20"/>
                <w:lang w:val="en-GB"/>
              </w:rPr>
            </w:pPr>
            <w:r w:rsidRPr="00474DB2">
              <w:rPr>
                <w:rFonts w:ascii="Times New Roman" w:eastAsia="宋体" w:hAnsi="Times New Roman" w:cs="Times New Roman"/>
                <w:sz w:val="20"/>
                <w:lang w:val="en-GB"/>
              </w:rPr>
              <w:t>Option 2 (Apple, Xiaomi): Option 1 is not needed.</w:t>
            </w:r>
          </w:p>
          <w:p w:rsidR="00474DB2" w:rsidRPr="00474DB2" w:rsidRDefault="00474DB2" w:rsidP="00474DB2">
            <w:pPr>
              <w:rPr>
                <w:rFonts w:ascii="Times New Roman" w:eastAsia="宋体" w:hAnsi="Times New Roman" w:cs="Times New Roman"/>
                <w:b/>
                <w:sz w:val="20"/>
                <w:szCs w:val="20"/>
                <w:u w:val="single"/>
                <w:lang w:val="en-GB" w:eastAsia="ko-KR"/>
              </w:rPr>
            </w:pPr>
            <w:r w:rsidRPr="00474DB2">
              <w:rPr>
                <w:rFonts w:ascii="Times New Roman" w:eastAsia="宋体" w:hAnsi="Times New Roman" w:cs="Times New Roman"/>
                <w:b/>
                <w:sz w:val="20"/>
                <w:szCs w:val="20"/>
                <w:u w:val="single"/>
                <w:lang w:val="en-GB" w:eastAsia="ko-KR"/>
              </w:rPr>
              <w:t>Issue 2-3-2: enhancement of “TFirstSSB_MAX + 15*TSMTC_MAX” part of current FR2 unknown SCell activation delay</w:t>
            </w:r>
          </w:p>
          <w:p w:rsidR="00474DB2" w:rsidRPr="00474DB2" w:rsidRDefault="00474DB2" w:rsidP="00474DB2">
            <w:pPr>
              <w:rPr>
                <w:rFonts w:ascii="Times New Roman" w:eastAsia="宋体" w:hAnsi="Times New Roman" w:cs="Times New Roman"/>
                <w:bCs/>
                <w:sz w:val="20"/>
                <w:szCs w:val="20"/>
              </w:rPr>
            </w:pPr>
            <w:r w:rsidRPr="00474DB2">
              <w:rPr>
                <w:rFonts w:ascii="Times New Roman" w:eastAsia="宋体" w:hAnsi="Times New Roman" w:cs="Times New Roman"/>
                <w:bCs/>
                <w:sz w:val="20"/>
                <w:szCs w:val="20"/>
                <w:lang w:val="en-GB" w:eastAsia="ko-KR"/>
              </w:rPr>
              <w:t>FFS:</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lang w:val="en-GB"/>
              </w:rPr>
            </w:pPr>
            <w:r w:rsidRPr="00474DB2">
              <w:rPr>
                <w:sz w:val="20"/>
                <w:lang w:val="en-GB"/>
              </w:rPr>
              <w:t xml:space="preserve">Option 1 (Apple, LGE, CMCC, Ericsson(for semi-unknown), OPPO, Nokia, ZTE): </w:t>
            </w:r>
            <w:r w:rsidRPr="00474DB2">
              <w:rPr>
                <w:sz w:val="20"/>
                <w:szCs w:val="20"/>
              </w:rPr>
              <w:t>reduce the sample number to 1 for L3 measurement/synchronization during unknown FR2 Scell activation (with -2dB SINR side condition); i.e., change T</w:t>
            </w:r>
            <w:r w:rsidRPr="00474DB2">
              <w:rPr>
                <w:sz w:val="20"/>
                <w:szCs w:val="20"/>
                <w:vertAlign w:val="subscript"/>
              </w:rPr>
              <w:t xml:space="preserve">FirstSSB_MAX </w:t>
            </w:r>
            <w:r w:rsidRPr="00474DB2">
              <w:rPr>
                <w:sz w:val="20"/>
                <w:szCs w:val="20"/>
              </w:rPr>
              <w:t>+ 15*T</w:t>
            </w:r>
            <w:r w:rsidRPr="00474DB2">
              <w:rPr>
                <w:sz w:val="20"/>
                <w:szCs w:val="20"/>
                <w:vertAlign w:val="subscript"/>
              </w:rPr>
              <w:t>SMTC_MAX</w:t>
            </w:r>
            <w:r w:rsidRPr="00474DB2">
              <w:rPr>
                <w:sz w:val="20"/>
                <w:szCs w:val="20"/>
              </w:rPr>
              <w:t xml:space="preserve"> to T</w:t>
            </w:r>
            <w:r w:rsidRPr="00474DB2">
              <w:rPr>
                <w:sz w:val="20"/>
                <w:szCs w:val="20"/>
                <w:vertAlign w:val="subscript"/>
              </w:rPr>
              <w:t xml:space="preserve">FirstSSB_MAX </w:t>
            </w:r>
            <w:r w:rsidRPr="00474DB2">
              <w:rPr>
                <w:sz w:val="20"/>
                <w:szCs w:val="20"/>
              </w:rPr>
              <w:t>+ 7*T</w:t>
            </w:r>
            <w:r w:rsidRPr="00474DB2">
              <w:rPr>
                <w:sz w:val="20"/>
                <w:szCs w:val="20"/>
                <w:vertAlign w:val="subscript"/>
              </w:rPr>
              <w:t>SMTC_MAX</w:t>
            </w:r>
            <w:r w:rsidRPr="00474DB2">
              <w:rPr>
                <w:sz w:val="20"/>
                <w:szCs w:val="20"/>
              </w:rPr>
              <w:t>.</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lang w:val="en-GB"/>
              </w:rPr>
            </w:pPr>
            <w:r w:rsidRPr="00474DB2">
              <w:rPr>
                <w:sz w:val="20"/>
                <w:lang w:val="en-GB"/>
              </w:rPr>
              <w:t xml:space="preserve">Option 2 (Ericsson(for semi-unknown), Nokia, ZTE): </w:t>
            </w:r>
            <w:r w:rsidRPr="00474DB2">
              <w:rPr>
                <w:rFonts w:eastAsiaTheme="minorEastAsia"/>
                <w:sz w:val="20"/>
                <w:szCs w:val="20"/>
                <w:lang w:val="en-GB"/>
              </w:rPr>
              <w:t>RAN4 to discuss the potential of simplified AGC settling with 1 sample.</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lang w:val="en-GB"/>
              </w:rPr>
            </w:pPr>
            <w:r w:rsidRPr="00474DB2">
              <w:rPr>
                <w:sz w:val="20"/>
                <w:lang w:val="en-GB"/>
              </w:rPr>
              <w:t xml:space="preserve">Option 3 (HW, vivo, MTK): </w:t>
            </w:r>
            <w:r w:rsidRPr="00474DB2">
              <w:rPr>
                <w:sz w:val="20"/>
                <w:szCs w:val="20"/>
              </w:rPr>
              <w:t>The sample number of L3 part is 3 (2 for AGC and 1 for cell search), which is already small and can’t be reduced any further especially for the unknown Scell activation scenario.</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szCs w:val="20"/>
              </w:rPr>
            </w:pPr>
            <w:r w:rsidRPr="00474DB2">
              <w:rPr>
                <w:sz w:val="20"/>
                <w:szCs w:val="20"/>
              </w:rPr>
              <w:t>Option 4 (</w:t>
            </w:r>
            <w:r w:rsidRPr="00474DB2">
              <w:rPr>
                <w:sz w:val="20"/>
                <w:lang w:val="en-GB"/>
              </w:rPr>
              <w:t>Ericsson(for semi-unknown), Nokia, ZTE</w:t>
            </w:r>
            <w:r w:rsidRPr="00474DB2">
              <w:rPr>
                <w:sz w:val="20"/>
                <w:szCs w:val="20"/>
              </w:rPr>
              <w:t xml:space="preserve">): </w:t>
            </w:r>
            <w:r w:rsidRPr="00474DB2">
              <w:rPr>
                <w:sz w:val="20"/>
                <w:lang w:val="en-GB"/>
              </w:rPr>
              <w:t>based on option 3 in issue 2-1-1</w:t>
            </w:r>
          </w:p>
          <w:p w:rsidR="00474DB2" w:rsidRPr="00474DB2" w:rsidRDefault="00474DB2" w:rsidP="00474DB2">
            <w:pPr>
              <w:pStyle w:val="a7"/>
              <w:numPr>
                <w:ilvl w:val="1"/>
                <w:numId w:val="39"/>
              </w:numPr>
              <w:overflowPunct w:val="0"/>
              <w:autoSpaceDE w:val="0"/>
              <w:autoSpaceDN w:val="0"/>
              <w:adjustRightInd w:val="0"/>
              <w:contextualSpacing w:val="0"/>
              <w:textAlignment w:val="baseline"/>
              <w:rPr>
                <w:sz w:val="20"/>
                <w:szCs w:val="20"/>
              </w:rPr>
            </w:pPr>
            <w:r w:rsidRPr="00474DB2">
              <w:rPr>
                <w:sz w:val="20"/>
                <w:szCs w:val="20"/>
              </w:rPr>
              <w:t>For scenario 1, RAN4 to agree only one sample is required for AGC. That means T</w:t>
            </w:r>
            <w:r w:rsidRPr="00474DB2">
              <w:rPr>
                <w:sz w:val="20"/>
                <w:szCs w:val="20"/>
                <w:vertAlign w:val="subscript"/>
              </w:rPr>
              <w:t xml:space="preserve">FirstSSB_MAX </w:t>
            </w:r>
            <w:r w:rsidRPr="00474DB2">
              <w:rPr>
                <w:sz w:val="20"/>
                <w:szCs w:val="20"/>
              </w:rPr>
              <w:t>+ N1*T</w:t>
            </w:r>
            <w:r w:rsidRPr="00474DB2">
              <w:rPr>
                <w:sz w:val="20"/>
                <w:szCs w:val="20"/>
                <w:vertAlign w:val="subscript"/>
              </w:rPr>
              <w:t>SMTC_MAX</w:t>
            </w:r>
            <w:r w:rsidRPr="00474DB2">
              <w:rPr>
                <w:sz w:val="20"/>
                <w:szCs w:val="20"/>
              </w:rPr>
              <w:t>.</w:t>
            </w:r>
          </w:p>
          <w:p w:rsidR="00474DB2" w:rsidRPr="00474DB2" w:rsidRDefault="00474DB2" w:rsidP="00474DB2">
            <w:pPr>
              <w:rPr>
                <w:rFonts w:ascii="Times New Roman" w:eastAsia="宋体" w:hAnsi="Times New Roman" w:cs="Times New Roman"/>
                <w:b/>
                <w:sz w:val="20"/>
                <w:szCs w:val="20"/>
                <w:u w:val="single"/>
                <w:lang w:val="en-GB" w:eastAsia="ko-KR"/>
              </w:rPr>
            </w:pPr>
            <w:r w:rsidRPr="00474DB2">
              <w:rPr>
                <w:rFonts w:ascii="Times New Roman" w:eastAsia="宋体" w:hAnsi="Times New Roman" w:cs="Times New Roman"/>
                <w:b/>
                <w:sz w:val="20"/>
                <w:szCs w:val="20"/>
                <w:u w:val="single"/>
                <w:lang w:val="en-GB" w:eastAsia="ko-KR"/>
              </w:rPr>
              <w:t xml:space="preserve">Issue 2-3-3: enhancement of “8*Trs” part of current FR2 </w:t>
            </w:r>
            <w:r w:rsidRPr="00474DB2">
              <w:rPr>
                <w:rFonts w:ascii="Times New Roman" w:eastAsia="宋体" w:hAnsi="Times New Roman" w:cs="Times New Roman" w:hint="eastAsia"/>
                <w:b/>
                <w:sz w:val="20"/>
                <w:szCs w:val="20"/>
                <w:u w:val="single"/>
                <w:lang w:val="en-GB" w:eastAsia="ko-KR"/>
              </w:rPr>
              <w:t>unknown</w:t>
            </w:r>
            <w:r w:rsidRPr="00474DB2">
              <w:rPr>
                <w:rFonts w:ascii="Times New Roman" w:eastAsia="宋体" w:hAnsi="Times New Roman" w:cs="Times New Roman"/>
                <w:b/>
                <w:sz w:val="20"/>
                <w:szCs w:val="20"/>
                <w:u w:val="single"/>
                <w:lang w:val="en-GB" w:eastAsia="ko-KR"/>
              </w:rPr>
              <w:t xml:space="preserve"> SCell activation delay</w:t>
            </w:r>
          </w:p>
          <w:p w:rsidR="00474DB2" w:rsidRPr="00474DB2" w:rsidRDefault="00474DB2" w:rsidP="00474DB2">
            <w:pPr>
              <w:rPr>
                <w:rFonts w:ascii="Times New Roman" w:eastAsia="宋体" w:hAnsi="Times New Roman" w:cs="Times New Roman"/>
                <w:bCs/>
                <w:sz w:val="20"/>
                <w:szCs w:val="20"/>
                <w:lang w:val="en-GB" w:eastAsia="ko-KR"/>
              </w:rPr>
            </w:pPr>
            <w:r w:rsidRPr="00474DB2">
              <w:rPr>
                <w:rFonts w:ascii="Times New Roman" w:eastAsia="宋体" w:hAnsi="Times New Roman" w:cs="Times New Roman"/>
                <w:bCs/>
                <w:sz w:val="20"/>
                <w:szCs w:val="20"/>
                <w:lang w:val="en-GB" w:eastAsia="ko-KR"/>
              </w:rPr>
              <w:lastRenderedPageBreak/>
              <w:t>FFS:</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lang w:val="en-GB"/>
              </w:rPr>
            </w:pPr>
            <w:r w:rsidRPr="00474DB2">
              <w:rPr>
                <w:sz w:val="20"/>
                <w:lang w:val="en-GB"/>
              </w:rPr>
              <w:t xml:space="preserve">Option 1 (Apple, QC (for semi-unknown), OPPO, Nokia, ZTE): </w:t>
            </w:r>
            <w:r w:rsidRPr="00474DB2">
              <w:rPr>
                <w:sz w:val="20"/>
                <w:szCs w:val="20"/>
              </w:rPr>
              <w:t>for unknown R18 FR2 SCell activation enhancement, RAN4 to further discuss remove or reduce L3 T/F tracking time (8 Trs) after concluding beam sweeping factor and PSS/SSS detection enhancement.</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lang w:val="en-GB"/>
              </w:rPr>
            </w:pPr>
            <w:r w:rsidRPr="00474DB2">
              <w:rPr>
                <w:sz w:val="20"/>
                <w:lang w:val="en-GB"/>
              </w:rPr>
              <w:t xml:space="preserve">Option 2 (CMCC, OPPO, ZTE): </w:t>
            </w:r>
            <w:r w:rsidRPr="00474DB2">
              <w:rPr>
                <w:sz w:val="20"/>
                <w:szCs w:val="20"/>
              </w:rPr>
              <w:t xml:space="preserve">if timing information can be acquired in the </w:t>
            </w:r>
            <w:r w:rsidRPr="00474DB2">
              <w:rPr>
                <w:sz w:val="20"/>
                <w:szCs w:val="20"/>
                <w:lang w:val="en-GB"/>
              </w:rPr>
              <w:t>component</w:t>
            </w:r>
            <w:r w:rsidRPr="00474DB2">
              <w:rPr>
                <w:sz w:val="20"/>
                <w:szCs w:val="20"/>
              </w:rPr>
              <w:t xml:space="preserve"> of AGC/Cell synchronization (i.e. T</w:t>
            </w:r>
            <w:r w:rsidRPr="00474DB2">
              <w:rPr>
                <w:sz w:val="20"/>
                <w:szCs w:val="20"/>
                <w:vertAlign w:val="subscript"/>
              </w:rPr>
              <w:t>FirstSSB_MAX</w:t>
            </w:r>
            <w:r w:rsidRPr="00474DB2">
              <w:rPr>
                <w:sz w:val="20"/>
                <w:szCs w:val="20"/>
              </w:rPr>
              <w:t xml:space="preserve"> + 15*T</w:t>
            </w:r>
            <w:r w:rsidRPr="00474DB2">
              <w:rPr>
                <w:sz w:val="20"/>
                <w:szCs w:val="20"/>
                <w:vertAlign w:val="subscript"/>
              </w:rPr>
              <w:t xml:space="preserve">SMTC_MAX </w:t>
            </w:r>
            <w:r w:rsidRPr="00474DB2">
              <w:rPr>
                <w:sz w:val="20"/>
                <w:szCs w:val="20"/>
              </w:rPr>
              <w:t>), 8*T</w:t>
            </w:r>
            <w:r w:rsidRPr="00474DB2">
              <w:rPr>
                <w:sz w:val="20"/>
                <w:szCs w:val="20"/>
                <w:vertAlign w:val="subscript"/>
              </w:rPr>
              <w:t xml:space="preserve">rs </w:t>
            </w:r>
            <w:r w:rsidRPr="00474DB2">
              <w:rPr>
                <w:sz w:val="20"/>
                <w:szCs w:val="20"/>
              </w:rPr>
              <w:t>can be removed.</w:t>
            </w:r>
          </w:p>
          <w:p w:rsidR="00474DB2" w:rsidRPr="00474DB2" w:rsidRDefault="00474DB2" w:rsidP="00474DB2">
            <w:pPr>
              <w:pStyle w:val="a7"/>
              <w:numPr>
                <w:ilvl w:val="0"/>
                <w:numId w:val="39"/>
              </w:numPr>
              <w:overflowPunct w:val="0"/>
              <w:autoSpaceDE w:val="0"/>
              <w:autoSpaceDN w:val="0"/>
              <w:adjustRightInd w:val="0"/>
              <w:contextualSpacing w:val="0"/>
              <w:textAlignment w:val="baseline"/>
              <w:rPr>
                <w:sz w:val="20"/>
                <w:lang w:val="en-GB"/>
              </w:rPr>
            </w:pPr>
            <w:r w:rsidRPr="00474DB2">
              <w:rPr>
                <w:sz w:val="20"/>
                <w:lang w:val="en-GB"/>
              </w:rPr>
              <w:t xml:space="preserve">Option 3 (vivo, MTK) </w:t>
            </w:r>
            <w:r w:rsidRPr="00474DB2">
              <w:rPr>
                <w:sz w:val="20"/>
                <w:szCs w:val="20"/>
              </w:rPr>
              <w:t>The sample number of L3 part is 3 (2 for AGC and 1 for cell search), which is already small and can’t be reduced any further especially for the unknown SCell activation scenario.</w:t>
            </w:r>
          </w:p>
        </w:tc>
      </w:tr>
    </w:tbl>
    <w:p w:rsidR="00474DB2" w:rsidRDefault="00474DB2" w:rsidP="007931BD">
      <w:pPr>
        <w:rPr>
          <w:rFonts w:ascii="Times New Roman" w:hAnsi="Times New Roman" w:cs="Times New Roman"/>
          <w:sz w:val="20"/>
          <w:szCs w:val="20"/>
          <w:lang w:val="en-GB"/>
        </w:rPr>
      </w:pPr>
      <w:r>
        <w:rPr>
          <w:rFonts w:ascii="Times New Roman" w:hAnsi="Times New Roman" w:cs="Times New Roman"/>
          <w:sz w:val="20"/>
          <w:szCs w:val="20"/>
        </w:rPr>
        <w:lastRenderedPageBreak/>
        <w:t xml:space="preserve">According to the discussion in [2], companies may have different understanding on AGC and cell search sample number for the existing FR2 unknown SCell activation delay. In </w:t>
      </w:r>
      <w:r w:rsidR="00FC3473">
        <w:rPr>
          <w:rFonts w:ascii="Times New Roman" w:hAnsi="Times New Roman" w:cs="Times New Roman"/>
          <w:sz w:val="20"/>
          <w:szCs w:val="20"/>
        </w:rPr>
        <w:t>our understanding, the component of “</w:t>
      </w:r>
      <w:r w:rsidR="00FC3473" w:rsidRPr="00474DB2">
        <w:rPr>
          <w:rFonts w:ascii="Times New Roman" w:hAnsi="Times New Roman" w:cs="Times New Roman"/>
          <w:sz w:val="20"/>
          <w:szCs w:val="20"/>
        </w:rPr>
        <w:t>T</w:t>
      </w:r>
      <w:r w:rsidR="00FC3473" w:rsidRPr="00474DB2">
        <w:rPr>
          <w:rFonts w:ascii="Times New Roman" w:hAnsi="Times New Roman" w:cs="Times New Roman"/>
          <w:sz w:val="20"/>
          <w:szCs w:val="20"/>
          <w:vertAlign w:val="subscript"/>
        </w:rPr>
        <w:t xml:space="preserve">FirstSSB_MAX </w:t>
      </w:r>
      <w:r w:rsidR="00FC3473" w:rsidRPr="00474DB2">
        <w:rPr>
          <w:rFonts w:ascii="Times New Roman" w:hAnsi="Times New Roman" w:cs="Times New Roman"/>
          <w:sz w:val="20"/>
          <w:szCs w:val="20"/>
        </w:rPr>
        <w:t>+ 15*T</w:t>
      </w:r>
      <w:r w:rsidR="00FC3473" w:rsidRPr="00474DB2">
        <w:rPr>
          <w:rFonts w:ascii="Times New Roman" w:hAnsi="Times New Roman" w:cs="Times New Roman"/>
          <w:sz w:val="20"/>
          <w:szCs w:val="20"/>
          <w:vertAlign w:val="subscript"/>
        </w:rPr>
        <w:t>SMTC_MAX</w:t>
      </w:r>
      <w:r w:rsidR="00FC3473">
        <w:rPr>
          <w:rFonts w:ascii="Times New Roman" w:hAnsi="Times New Roman" w:cs="Times New Roman"/>
          <w:sz w:val="20"/>
          <w:szCs w:val="20"/>
        </w:rPr>
        <w:t>” is for AGC (1 sample for coarse AGC and 1 sample for fine AGC), and the component of “</w:t>
      </w:r>
      <w:r w:rsidR="00FC3473" w:rsidRPr="00474DB2">
        <w:rPr>
          <w:rFonts w:ascii="Times New Roman" w:hAnsi="Times New Roman" w:cs="Times New Roman"/>
          <w:sz w:val="20"/>
          <w:szCs w:val="20"/>
        </w:rPr>
        <w:t>8*T</w:t>
      </w:r>
      <w:r w:rsidR="00FC3473" w:rsidRPr="00474DB2">
        <w:rPr>
          <w:rFonts w:ascii="Times New Roman" w:hAnsi="Times New Roman" w:cs="Times New Roman"/>
          <w:sz w:val="20"/>
          <w:szCs w:val="20"/>
          <w:vertAlign w:val="subscript"/>
        </w:rPr>
        <w:t>rs</w:t>
      </w:r>
      <w:r w:rsidR="00FC3473">
        <w:rPr>
          <w:rFonts w:ascii="Times New Roman" w:hAnsi="Times New Roman" w:cs="Times New Roman"/>
          <w:sz w:val="20"/>
          <w:szCs w:val="20"/>
        </w:rPr>
        <w:t xml:space="preserve">” is for cell search (1 sample). From sample number reduction perspective, the sample number for cell search cannot be </w:t>
      </w:r>
      <w:r w:rsidR="00FC3473">
        <w:rPr>
          <w:rFonts w:ascii="Times New Roman" w:hAnsi="Times New Roman" w:cs="Times New Roman" w:hint="eastAsia"/>
          <w:sz w:val="20"/>
          <w:szCs w:val="20"/>
        </w:rPr>
        <w:t>reduced</w:t>
      </w:r>
      <w:r w:rsidR="00FC3473">
        <w:rPr>
          <w:rFonts w:ascii="Times New Roman" w:hAnsi="Times New Roman" w:cs="Times New Roman"/>
          <w:sz w:val="20"/>
          <w:szCs w:val="20"/>
        </w:rPr>
        <w:t xml:space="preserve"> any further for both purely unknown scenario and semi-unknown scenario. </w:t>
      </w:r>
      <w:r w:rsidR="00C93621">
        <w:rPr>
          <w:rFonts w:ascii="Times New Roman" w:hAnsi="Times New Roman" w:cs="Times New Roman"/>
          <w:sz w:val="20"/>
          <w:szCs w:val="20"/>
        </w:rPr>
        <w:t>However, the sample number for AGC can be reduced from 2 to 1 for semi-unknown scenario, but for purely unknown scenario, the AGC sample number cannot be reduced.</w:t>
      </w:r>
      <w:r w:rsidR="00FC3473">
        <w:rPr>
          <w:rFonts w:ascii="Times New Roman" w:hAnsi="Times New Roman" w:cs="Times New Roman"/>
          <w:sz w:val="20"/>
          <w:szCs w:val="20"/>
        </w:rPr>
        <w:t xml:space="preserve"> </w:t>
      </w:r>
    </w:p>
    <w:p w:rsidR="00C93621" w:rsidRDefault="00C93621" w:rsidP="00C93621">
      <w:pPr>
        <w:spacing w:after="240"/>
        <w:rPr>
          <w:rFonts w:ascii="Times New Roman" w:hAnsi="Times New Roman" w:cs="Times New Roman"/>
          <w:b/>
          <w:sz w:val="20"/>
          <w:szCs w:val="20"/>
        </w:rPr>
      </w:pPr>
      <w:r w:rsidRPr="002B5639">
        <w:rPr>
          <w:rFonts w:ascii="Times New Roman" w:hAnsi="Times New Roman" w:cs="Times New Roman"/>
          <w:b/>
          <w:sz w:val="20"/>
          <w:szCs w:val="20"/>
        </w:rPr>
        <w:t>Proposa</w:t>
      </w:r>
      <w:r>
        <w:rPr>
          <w:rFonts w:ascii="Times New Roman" w:hAnsi="Times New Roman" w:cs="Times New Roman"/>
          <w:b/>
          <w:sz w:val="20"/>
          <w:szCs w:val="20"/>
        </w:rPr>
        <w:t>l 3</w:t>
      </w:r>
      <w:r w:rsidRPr="002B5639">
        <w:rPr>
          <w:rFonts w:ascii="Times New Roman" w:hAnsi="Times New Roman" w:cs="Times New Roman"/>
          <w:b/>
          <w:sz w:val="20"/>
          <w:szCs w:val="20"/>
        </w:rPr>
        <w:t>:</w:t>
      </w:r>
      <w:r w:rsidRPr="002B5639">
        <w:rPr>
          <w:rFonts w:ascii="Times New Roman" w:eastAsia="宋体" w:hAnsi="Times New Roman" w:cs="Times New Roman"/>
          <w:b/>
          <w:sz w:val="20"/>
          <w:lang w:val="en-GB"/>
        </w:rPr>
        <w:t xml:space="preserve"> </w:t>
      </w:r>
      <w:r>
        <w:rPr>
          <w:rFonts w:ascii="Times New Roman" w:eastAsia="宋体" w:hAnsi="Times New Roman" w:cs="Times New Roman"/>
          <w:b/>
          <w:sz w:val="20"/>
          <w:lang w:val="en-GB"/>
        </w:rPr>
        <w:t>In existing FR2 unknown SCell activation delay, the sample number for AGC and cell search is defined as follows:</w:t>
      </w:r>
    </w:p>
    <w:p w:rsidR="00C93621" w:rsidRPr="00C93621" w:rsidRDefault="00C93621" w:rsidP="00C93621">
      <w:pPr>
        <w:pStyle w:val="a7"/>
        <w:numPr>
          <w:ilvl w:val="0"/>
          <w:numId w:val="43"/>
        </w:numPr>
        <w:spacing w:after="240"/>
        <w:ind w:left="851"/>
        <w:rPr>
          <w:b/>
          <w:sz w:val="20"/>
          <w:szCs w:val="20"/>
        </w:rPr>
      </w:pPr>
      <w:r>
        <w:rPr>
          <w:b/>
          <w:sz w:val="20"/>
          <w:szCs w:val="20"/>
        </w:rPr>
        <w:t>T</w:t>
      </w:r>
      <w:r w:rsidRPr="00C93621">
        <w:rPr>
          <w:b/>
          <w:sz w:val="20"/>
          <w:szCs w:val="20"/>
        </w:rPr>
        <w:t>he component of “T</w:t>
      </w:r>
      <w:r w:rsidRPr="00C93621">
        <w:rPr>
          <w:b/>
          <w:sz w:val="20"/>
          <w:szCs w:val="20"/>
          <w:vertAlign w:val="subscript"/>
        </w:rPr>
        <w:t xml:space="preserve">FirstSSB_MAX </w:t>
      </w:r>
      <w:r w:rsidRPr="00C93621">
        <w:rPr>
          <w:b/>
          <w:sz w:val="20"/>
          <w:szCs w:val="20"/>
        </w:rPr>
        <w:t>+ 15*T</w:t>
      </w:r>
      <w:r w:rsidRPr="00C93621">
        <w:rPr>
          <w:b/>
          <w:sz w:val="20"/>
          <w:szCs w:val="20"/>
          <w:vertAlign w:val="subscript"/>
        </w:rPr>
        <w:t>SMTC_MAX</w:t>
      </w:r>
      <w:r w:rsidRPr="00C93621">
        <w:rPr>
          <w:b/>
          <w:sz w:val="20"/>
          <w:szCs w:val="20"/>
        </w:rPr>
        <w:t>” is for AGC (1 sample for coarse AGC and 1 sample for fine AGC)</w:t>
      </w:r>
    </w:p>
    <w:p w:rsidR="00C93621" w:rsidRPr="00C93621" w:rsidRDefault="00C93621" w:rsidP="00C93621">
      <w:pPr>
        <w:pStyle w:val="a7"/>
        <w:numPr>
          <w:ilvl w:val="0"/>
          <w:numId w:val="43"/>
        </w:numPr>
        <w:spacing w:after="240"/>
        <w:ind w:left="851"/>
        <w:rPr>
          <w:b/>
          <w:sz w:val="20"/>
          <w:szCs w:val="20"/>
        </w:rPr>
      </w:pPr>
      <w:r>
        <w:rPr>
          <w:b/>
          <w:sz w:val="20"/>
          <w:szCs w:val="20"/>
        </w:rPr>
        <w:t>T</w:t>
      </w:r>
      <w:r w:rsidRPr="00C93621">
        <w:rPr>
          <w:b/>
          <w:sz w:val="20"/>
          <w:szCs w:val="20"/>
        </w:rPr>
        <w:t>he component of “8*T</w:t>
      </w:r>
      <w:r w:rsidRPr="00C93621">
        <w:rPr>
          <w:b/>
          <w:sz w:val="20"/>
          <w:szCs w:val="20"/>
          <w:vertAlign w:val="subscript"/>
        </w:rPr>
        <w:t>rs</w:t>
      </w:r>
      <w:r w:rsidRPr="00C93621">
        <w:rPr>
          <w:b/>
          <w:sz w:val="20"/>
          <w:szCs w:val="20"/>
        </w:rPr>
        <w:t>” is for cell search (1 sample)</w:t>
      </w:r>
    </w:p>
    <w:p w:rsidR="00C93621" w:rsidRDefault="00C93621" w:rsidP="00C93621">
      <w:pPr>
        <w:spacing w:after="240"/>
        <w:rPr>
          <w:rFonts w:ascii="Times New Roman" w:hAnsi="Times New Roman" w:cs="Times New Roman"/>
          <w:b/>
          <w:sz w:val="20"/>
          <w:szCs w:val="20"/>
        </w:rPr>
      </w:pPr>
      <w:r>
        <w:rPr>
          <w:rFonts w:ascii="Times New Roman" w:hAnsi="Times New Roman" w:cs="Times New Roman"/>
          <w:b/>
          <w:sz w:val="20"/>
          <w:szCs w:val="20"/>
        </w:rPr>
        <w:t xml:space="preserve">Proposal 4a: For purely unknown scenario, </w:t>
      </w:r>
      <w:r w:rsidRPr="00C93621">
        <w:rPr>
          <w:rFonts w:ascii="Times New Roman" w:hAnsi="Times New Roman" w:cs="Times New Roman"/>
          <w:b/>
          <w:sz w:val="20"/>
          <w:szCs w:val="20"/>
        </w:rPr>
        <w:t xml:space="preserve">the AGC sample number </w:t>
      </w:r>
      <w:r>
        <w:rPr>
          <w:rFonts w:ascii="Times New Roman" w:hAnsi="Times New Roman" w:cs="Times New Roman"/>
          <w:b/>
          <w:sz w:val="20"/>
          <w:szCs w:val="20"/>
        </w:rPr>
        <w:t xml:space="preserve">(2 samples) </w:t>
      </w:r>
      <w:r w:rsidRPr="00C93621">
        <w:rPr>
          <w:rFonts w:ascii="Times New Roman" w:hAnsi="Times New Roman" w:cs="Times New Roman"/>
          <w:b/>
          <w:sz w:val="20"/>
          <w:szCs w:val="20"/>
        </w:rPr>
        <w:t>cannot be reduced</w:t>
      </w:r>
      <w:r>
        <w:rPr>
          <w:rFonts w:ascii="Times New Roman" w:hAnsi="Times New Roman" w:cs="Times New Roman"/>
          <w:b/>
          <w:sz w:val="20"/>
          <w:szCs w:val="20"/>
        </w:rPr>
        <w:t>.</w:t>
      </w:r>
    </w:p>
    <w:p w:rsidR="00C93621" w:rsidRDefault="00C93621" w:rsidP="00C93621">
      <w:pPr>
        <w:spacing w:after="240"/>
        <w:rPr>
          <w:rFonts w:ascii="Times New Roman" w:hAnsi="Times New Roman" w:cs="Times New Roman"/>
          <w:b/>
          <w:sz w:val="20"/>
          <w:szCs w:val="20"/>
        </w:rPr>
      </w:pPr>
      <w:r>
        <w:rPr>
          <w:rFonts w:ascii="Times New Roman" w:hAnsi="Times New Roman" w:cs="Times New Roman"/>
          <w:b/>
          <w:sz w:val="20"/>
          <w:szCs w:val="20"/>
        </w:rPr>
        <w:t xml:space="preserve">Proposal 4b: For semi-unknown scenario, </w:t>
      </w:r>
      <w:r w:rsidRPr="00C93621">
        <w:rPr>
          <w:rFonts w:ascii="Times New Roman" w:hAnsi="Times New Roman" w:cs="Times New Roman"/>
          <w:b/>
          <w:sz w:val="20"/>
          <w:szCs w:val="20"/>
        </w:rPr>
        <w:t>the AGC sample number</w:t>
      </w:r>
      <w:r>
        <w:rPr>
          <w:rFonts w:ascii="Times New Roman" w:hAnsi="Times New Roman" w:cs="Times New Roman"/>
          <w:b/>
          <w:sz w:val="20"/>
          <w:szCs w:val="20"/>
        </w:rPr>
        <w:t xml:space="preserve"> can be reduced from 2 to 1.</w:t>
      </w:r>
    </w:p>
    <w:p w:rsidR="00474DB2" w:rsidRPr="00C93621" w:rsidRDefault="00C93621" w:rsidP="00C93621">
      <w:pPr>
        <w:spacing w:after="240"/>
        <w:rPr>
          <w:rFonts w:ascii="Times New Roman" w:hAnsi="Times New Roman" w:cs="Times New Roman"/>
          <w:b/>
          <w:sz w:val="20"/>
          <w:szCs w:val="20"/>
        </w:rPr>
      </w:pPr>
      <w:r>
        <w:rPr>
          <w:rFonts w:ascii="Times New Roman" w:hAnsi="Times New Roman" w:cs="Times New Roman"/>
          <w:b/>
          <w:sz w:val="20"/>
          <w:szCs w:val="20"/>
        </w:rPr>
        <w:t>Proposal 5: T</w:t>
      </w:r>
      <w:r w:rsidRPr="00C93621">
        <w:rPr>
          <w:rFonts w:ascii="Times New Roman" w:hAnsi="Times New Roman" w:cs="Times New Roman"/>
          <w:b/>
          <w:sz w:val="20"/>
          <w:szCs w:val="20"/>
        </w:rPr>
        <w:t>he sample number for cell search cannot be reduced any further for both purely unknown scenario and semi-unknown scenario</w:t>
      </w:r>
      <w:r>
        <w:rPr>
          <w:rFonts w:ascii="Times New Roman" w:hAnsi="Times New Roman" w:cs="Times New Roman"/>
          <w:b/>
          <w:sz w:val="20"/>
          <w:szCs w:val="20"/>
        </w:rPr>
        <w:t>.</w:t>
      </w:r>
    </w:p>
    <w:p w:rsidR="007931BD" w:rsidRPr="007931BD" w:rsidRDefault="007931BD" w:rsidP="00181B2B">
      <w:pPr>
        <w:spacing w:after="180"/>
        <w:rPr>
          <w:rFonts w:ascii="Times New Roman" w:hAnsi="Times New Roman" w:cs="Times New Roman"/>
          <w:b/>
          <w:sz w:val="20"/>
          <w:szCs w:val="20"/>
          <w:u w:val="single"/>
        </w:rPr>
      </w:pPr>
      <w:r w:rsidRPr="007931BD">
        <w:rPr>
          <w:rFonts w:ascii="Times New Roman" w:hAnsi="Times New Roman" w:cs="Times New Roman"/>
          <w:b/>
          <w:sz w:val="20"/>
          <w:szCs w:val="20"/>
          <w:u w:val="single"/>
        </w:rPr>
        <w:t>RS related enhancement for L3 part</w:t>
      </w:r>
    </w:p>
    <w:tbl>
      <w:tblPr>
        <w:tblW w:w="8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3"/>
      </w:tblGrid>
      <w:tr w:rsidR="007931BD" w:rsidTr="007931BD">
        <w:trPr>
          <w:trHeight w:val="611"/>
        </w:trPr>
        <w:tc>
          <w:tcPr>
            <w:tcW w:w="8303" w:type="dxa"/>
          </w:tcPr>
          <w:p w:rsidR="00CC69B6" w:rsidRPr="00CC69B6" w:rsidRDefault="00CC69B6" w:rsidP="00CC69B6">
            <w:pPr>
              <w:rPr>
                <w:rFonts w:ascii="Times New Roman" w:eastAsia="宋体" w:hAnsi="Times New Roman" w:cs="Times New Roman"/>
                <w:b/>
                <w:sz w:val="20"/>
                <w:szCs w:val="20"/>
                <w:u w:val="single"/>
                <w:lang w:val="en-GB" w:eastAsia="ko-KR"/>
              </w:rPr>
            </w:pPr>
            <w:r w:rsidRPr="00CC69B6">
              <w:rPr>
                <w:rFonts w:ascii="Times New Roman" w:eastAsia="宋体" w:hAnsi="Times New Roman" w:cs="Times New Roman"/>
                <w:b/>
                <w:sz w:val="20"/>
                <w:szCs w:val="20"/>
                <w:u w:val="single"/>
                <w:lang w:val="en-GB" w:eastAsia="ko-KR"/>
              </w:rPr>
              <w:t xml:space="preserve">Issue 2-4-1: RS related enhancement of FR2 </w:t>
            </w:r>
            <w:r w:rsidRPr="00CC69B6">
              <w:rPr>
                <w:rFonts w:ascii="Times New Roman" w:eastAsia="宋体" w:hAnsi="Times New Roman" w:cs="Times New Roman" w:hint="eastAsia"/>
                <w:b/>
                <w:sz w:val="20"/>
                <w:szCs w:val="20"/>
                <w:u w:val="single"/>
                <w:lang w:val="en-GB" w:eastAsia="ko-KR"/>
              </w:rPr>
              <w:t>unknown</w:t>
            </w:r>
            <w:r w:rsidRPr="00CC69B6">
              <w:rPr>
                <w:rFonts w:ascii="Times New Roman" w:eastAsia="宋体" w:hAnsi="Times New Roman" w:cs="Times New Roman"/>
                <w:b/>
                <w:sz w:val="20"/>
                <w:szCs w:val="20"/>
                <w:u w:val="single"/>
                <w:lang w:val="en-GB" w:eastAsia="ko-KR"/>
              </w:rPr>
              <w:t xml:space="preserve"> SCell activation</w:t>
            </w:r>
          </w:p>
          <w:p w:rsidR="00CC69B6" w:rsidRPr="00CC69B6" w:rsidRDefault="00CC69B6" w:rsidP="00CC69B6">
            <w:pPr>
              <w:spacing w:after="180"/>
              <w:rPr>
                <w:rFonts w:ascii="Times New Roman" w:eastAsia="宋体" w:hAnsi="Times New Roman" w:cs="Times New Roman"/>
                <w:bCs/>
                <w:sz w:val="20"/>
                <w:szCs w:val="20"/>
                <w:lang w:val="en-GB" w:eastAsia="ko-KR"/>
              </w:rPr>
            </w:pPr>
            <w:r w:rsidRPr="00CC69B6">
              <w:rPr>
                <w:rFonts w:ascii="Times New Roman" w:eastAsia="宋体" w:hAnsi="Times New Roman" w:cs="Times New Roman"/>
                <w:bCs/>
                <w:sz w:val="20"/>
                <w:szCs w:val="20"/>
                <w:lang w:eastAsia="ko-KR"/>
              </w:rPr>
              <w:t>FFS:</w:t>
            </w:r>
          </w:p>
          <w:p w:rsidR="00CC69B6" w:rsidRPr="00CC69B6" w:rsidRDefault="00CC69B6" w:rsidP="00CC69B6">
            <w:pPr>
              <w:pStyle w:val="a7"/>
              <w:numPr>
                <w:ilvl w:val="0"/>
                <w:numId w:val="39"/>
              </w:numPr>
              <w:overflowPunct w:val="0"/>
              <w:autoSpaceDE w:val="0"/>
              <w:autoSpaceDN w:val="0"/>
              <w:adjustRightInd w:val="0"/>
              <w:contextualSpacing w:val="0"/>
              <w:textAlignment w:val="baseline"/>
              <w:rPr>
                <w:sz w:val="20"/>
                <w:lang w:val="en-GB"/>
              </w:rPr>
            </w:pPr>
            <w:r w:rsidRPr="00CC69B6">
              <w:rPr>
                <w:sz w:val="20"/>
                <w:lang w:val="en-GB"/>
              </w:rPr>
              <w:t xml:space="preserve">Option 1 (Xiaomi, HW, OPPO, CTC): The A-TRS can be used for L3 measurement for FR2 unknown Scell activation if the QCL information of the A-TRS is provided to UE. </w:t>
            </w:r>
          </w:p>
          <w:p w:rsidR="00CC69B6" w:rsidRPr="00CC69B6" w:rsidRDefault="00CC69B6" w:rsidP="00CC69B6">
            <w:pPr>
              <w:pStyle w:val="a7"/>
              <w:numPr>
                <w:ilvl w:val="1"/>
                <w:numId w:val="39"/>
              </w:numPr>
              <w:overflowPunct w:val="0"/>
              <w:autoSpaceDE w:val="0"/>
              <w:autoSpaceDN w:val="0"/>
              <w:adjustRightInd w:val="0"/>
              <w:contextualSpacing w:val="0"/>
              <w:textAlignment w:val="baseline"/>
              <w:rPr>
                <w:sz w:val="20"/>
                <w:lang w:val="en-GB"/>
              </w:rPr>
            </w:pPr>
            <w:r w:rsidRPr="00CC69B6">
              <w:rPr>
                <w:sz w:val="20"/>
                <w:lang w:val="en-GB"/>
              </w:rPr>
              <w:t>Option 1a (Xiaomi, ZTE, CTC): If the triggered A-TRS is QCL-ed with the SSB of inter-band SpCell or one of inter-band active serving cell, A-TRS is configured for AGC adjustment, cell search and fine timing tracking for FR2 unknown Scell activation.</w:t>
            </w:r>
          </w:p>
          <w:p w:rsidR="00CC69B6" w:rsidRPr="00CC69B6" w:rsidRDefault="00CC69B6" w:rsidP="00CC69B6">
            <w:pPr>
              <w:pStyle w:val="a7"/>
              <w:numPr>
                <w:ilvl w:val="1"/>
                <w:numId w:val="39"/>
              </w:numPr>
              <w:overflowPunct w:val="0"/>
              <w:autoSpaceDE w:val="0"/>
              <w:autoSpaceDN w:val="0"/>
              <w:adjustRightInd w:val="0"/>
              <w:contextualSpacing w:val="0"/>
              <w:textAlignment w:val="baseline"/>
              <w:rPr>
                <w:sz w:val="20"/>
                <w:lang w:val="en-GB"/>
              </w:rPr>
            </w:pPr>
            <w:r w:rsidRPr="00CC69B6">
              <w:rPr>
                <w:sz w:val="20"/>
                <w:lang w:val="en-GB"/>
              </w:rPr>
              <w:t>Option 1b (ZTE, CTC): The extension of A-TRS based unknown FR1 Scell activation into inter-band scenario can also be introduced.</w:t>
            </w:r>
          </w:p>
          <w:p w:rsidR="00CC69B6" w:rsidRPr="00CC69B6" w:rsidRDefault="00CC69B6" w:rsidP="00CC69B6">
            <w:pPr>
              <w:pStyle w:val="a7"/>
              <w:numPr>
                <w:ilvl w:val="0"/>
                <w:numId w:val="39"/>
              </w:numPr>
              <w:overflowPunct w:val="0"/>
              <w:autoSpaceDE w:val="0"/>
              <w:autoSpaceDN w:val="0"/>
              <w:adjustRightInd w:val="0"/>
              <w:contextualSpacing w:val="0"/>
              <w:textAlignment w:val="baseline"/>
              <w:rPr>
                <w:sz w:val="20"/>
                <w:lang w:val="en-GB"/>
              </w:rPr>
            </w:pPr>
            <w:r w:rsidRPr="00CC69B6">
              <w:rPr>
                <w:sz w:val="20"/>
                <w:lang w:val="en-GB"/>
              </w:rPr>
              <w:lastRenderedPageBreak/>
              <w:t>Option 2 (Apple</w:t>
            </w:r>
            <w:r w:rsidRPr="00CC69B6">
              <w:rPr>
                <w:sz w:val="20"/>
              </w:rPr>
              <w:t>, QC, LGE, Intel, Ericsson, MTK</w:t>
            </w:r>
            <w:r w:rsidRPr="00CC69B6">
              <w:rPr>
                <w:sz w:val="20"/>
                <w:lang w:val="en-GB"/>
              </w:rPr>
              <w:t>): AP-CSI-RS and/or A-TRS based fast Scell activation is not apply to L3 part for unknown FR2 Scell activation enhancement.</w:t>
            </w:r>
          </w:p>
          <w:p w:rsidR="00CC69B6" w:rsidRPr="00CC69B6" w:rsidRDefault="00CC69B6" w:rsidP="00CC69B6">
            <w:pPr>
              <w:pStyle w:val="a7"/>
              <w:numPr>
                <w:ilvl w:val="0"/>
                <w:numId w:val="39"/>
              </w:numPr>
              <w:overflowPunct w:val="0"/>
              <w:autoSpaceDE w:val="0"/>
              <w:autoSpaceDN w:val="0"/>
              <w:adjustRightInd w:val="0"/>
              <w:contextualSpacing w:val="0"/>
              <w:textAlignment w:val="baseline"/>
              <w:rPr>
                <w:sz w:val="20"/>
                <w:lang w:val="en-GB"/>
              </w:rPr>
            </w:pPr>
            <w:r w:rsidRPr="00CC69B6">
              <w:rPr>
                <w:sz w:val="20"/>
                <w:lang w:val="en-GB"/>
              </w:rPr>
              <w:t>Option 3 (Nokia): based on option 2 in issue 2-1-1:</w:t>
            </w:r>
          </w:p>
          <w:p w:rsidR="00CC69B6" w:rsidRPr="00CC69B6" w:rsidRDefault="00CC69B6" w:rsidP="00CC69B6">
            <w:pPr>
              <w:pStyle w:val="a7"/>
              <w:numPr>
                <w:ilvl w:val="1"/>
                <w:numId w:val="39"/>
              </w:numPr>
              <w:overflowPunct w:val="0"/>
              <w:autoSpaceDE w:val="0"/>
              <w:autoSpaceDN w:val="0"/>
              <w:adjustRightInd w:val="0"/>
              <w:contextualSpacing w:val="0"/>
              <w:textAlignment w:val="baseline"/>
              <w:rPr>
                <w:sz w:val="20"/>
                <w:lang w:val="en-GB"/>
              </w:rPr>
            </w:pPr>
            <w:r w:rsidRPr="00CC69B6">
              <w:rPr>
                <w:sz w:val="20"/>
                <w:szCs w:val="20"/>
              </w:rPr>
              <w:t>RAN4 to study the solution to reduce the unknown Scell activation delay based on the A-TRS.</w:t>
            </w:r>
          </w:p>
          <w:p w:rsidR="00CC69B6" w:rsidRPr="00CC69B6" w:rsidRDefault="00CC69B6" w:rsidP="00CC69B6">
            <w:pPr>
              <w:pStyle w:val="a7"/>
              <w:numPr>
                <w:ilvl w:val="1"/>
                <w:numId w:val="39"/>
              </w:numPr>
              <w:overflowPunct w:val="0"/>
              <w:autoSpaceDE w:val="0"/>
              <w:autoSpaceDN w:val="0"/>
              <w:adjustRightInd w:val="0"/>
              <w:contextualSpacing w:val="0"/>
              <w:textAlignment w:val="baseline"/>
              <w:rPr>
                <w:sz w:val="20"/>
                <w:lang w:val="en-GB"/>
              </w:rPr>
            </w:pPr>
            <w:r w:rsidRPr="00CC69B6">
              <w:rPr>
                <w:sz w:val="20"/>
                <w:szCs w:val="20"/>
              </w:rPr>
              <w:t>A-TRS can be triggered based on the latest measurement status at UE.</w:t>
            </w:r>
          </w:p>
          <w:p w:rsidR="00CC69B6" w:rsidRPr="00CC69B6" w:rsidRDefault="00CC69B6" w:rsidP="00CC69B6">
            <w:pPr>
              <w:pStyle w:val="a7"/>
              <w:numPr>
                <w:ilvl w:val="0"/>
                <w:numId w:val="39"/>
              </w:numPr>
              <w:overflowPunct w:val="0"/>
              <w:autoSpaceDE w:val="0"/>
              <w:autoSpaceDN w:val="0"/>
              <w:adjustRightInd w:val="0"/>
              <w:contextualSpacing w:val="0"/>
              <w:textAlignment w:val="baseline"/>
              <w:rPr>
                <w:sz w:val="20"/>
                <w:lang w:val="en-GB"/>
              </w:rPr>
            </w:pPr>
            <w:r w:rsidRPr="00CC69B6">
              <w:rPr>
                <w:sz w:val="20"/>
                <w:lang w:val="en-GB"/>
              </w:rPr>
              <w:t xml:space="preserve">Option 4 (Xiaomi, HW, ZTE, CTC): </w:t>
            </w:r>
          </w:p>
          <w:p w:rsidR="00CC69B6" w:rsidRPr="00CC69B6" w:rsidRDefault="00CC69B6" w:rsidP="00CC69B6">
            <w:pPr>
              <w:pStyle w:val="a7"/>
              <w:numPr>
                <w:ilvl w:val="1"/>
                <w:numId w:val="39"/>
              </w:numPr>
              <w:overflowPunct w:val="0"/>
              <w:autoSpaceDE w:val="0"/>
              <w:autoSpaceDN w:val="0"/>
              <w:adjustRightInd w:val="0"/>
              <w:contextualSpacing w:val="0"/>
              <w:textAlignment w:val="baseline"/>
              <w:rPr>
                <w:sz w:val="20"/>
                <w:szCs w:val="20"/>
              </w:rPr>
            </w:pPr>
            <w:r w:rsidRPr="00CC69B6">
              <w:rPr>
                <w:sz w:val="20"/>
                <w:szCs w:val="20"/>
              </w:rPr>
              <w:t>UE can obtain coarse timing information via QCL TypeC to inter-band serving cell subject to gNB configuration where the cell detection can be skipped.</w:t>
            </w:r>
          </w:p>
          <w:p w:rsidR="00CC69B6" w:rsidRPr="00CC69B6" w:rsidRDefault="00CC69B6" w:rsidP="00CC69B6">
            <w:pPr>
              <w:pStyle w:val="a7"/>
              <w:numPr>
                <w:ilvl w:val="1"/>
                <w:numId w:val="39"/>
              </w:numPr>
              <w:overflowPunct w:val="0"/>
              <w:autoSpaceDE w:val="0"/>
              <w:autoSpaceDN w:val="0"/>
              <w:adjustRightInd w:val="0"/>
              <w:contextualSpacing w:val="0"/>
              <w:textAlignment w:val="baseline"/>
              <w:rPr>
                <w:sz w:val="20"/>
                <w:szCs w:val="20"/>
              </w:rPr>
            </w:pPr>
            <w:r w:rsidRPr="00CC69B6">
              <w:rPr>
                <w:sz w:val="20"/>
                <w:szCs w:val="20"/>
              </w:rPr>
              <w:t>UE can obtain beam information via QCL TypeD to inter-band serving cell subject to gNB configuration.</w:t>
            </w:r>
          </w:p>
          <w:p w:rsidR="00CC69B6" w:rsidRPr="00CC69B6" w:rsidRDefault="00CC69B6" w:rsidP="00CC69B6">
            <w:pPr>
              <w:pStyle w:val="a7"/>
              <w:numPr>
                <w:ilvl w:val="1"/>
                <w:numId w:val="39"/>
              </w:numPr>
              <w:overflowPunct w:val="0"/>
              <w:autoSpaceDE w:val="0"/>
              <w:autoSpaceDN w:val="0"/>
              <w:adjustRightInd w:val="0"/>
              <w:spacing w:after="180"/>
              <w:contextualSpacing w:val="0"/>
              <w:textAlignment w:val="baseline"/>
              <w:rPr>
                <w:rFonts w:eastAsia="MS Mincho"/>
                <w:sz w:val="20"/>
                <w:szCs w:val="20"/>
              </w:rPr>
            </w:pPr>
            <w:r w:rsidRPr="00CC69B6">
              <w:rPr>
                <w:sz w:val="20"/>
                <w:szCs w:val="20"/>
              </w:rPr>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 and the requirements is T</w:t>
            </w:r>
            <w:r w:rsidRPr="00CC69B6">
              <w:rPr>
                <w:sz w:val="20"/>
                <w:szCs w:val="20"/>
                <w:vertAlign w:val="subscript"/>
              </w:rPr>
              <w:t>FirstATRS</w:t>
            </w:r>
            <w:r w:rsidRPr="00CC69B6">
              <w:rPr>
                <w:sz w:val="20"/>
                <w:szCs w:val="20"/>
              </w:rPr>
              <w:t xml:space="preserve"> + 5ms.</w:t>
            </w:r>
          </w:p>
        </w:tc>
      </w:tr>
    </w:tbl>
    <w:p w:rsidR="00A16F00" w:rsidRDefault="00D96A56" w:rsidP="003E1EB2">
      <w:pPr>
        <w:rPr>
          <w:rFonts w:ascii="Times New Roman" w:hAnsi="Times New Roman" w:cs="Times New Roman"/>
          <w:sz w:val="20"/>
          <w:szCs w:val="20"/>
        </w:rPr>
      </w:pPr>
      <w:r>
        <w:rPr>
          <w:rFonts w:ascii="Times New Roman" w:hAnsi="Times New Roman" w:cs="Times New Roman"/>
          <w:sz w:val="20"/>
          <w:szCs w:val="20"/>
        </w:rPr>
        <w:lastRenderedPageBreak/>
        <w:t xml:space="preserve">In case the QCL information of </w:t>
      </w:r>
      <w:r w:rsidR="00DF5B2C">
        <w:rPr>
          <w:rFonts w:ascii="Times New Roman" w:hAnsi="Times New Roman" w:cs="Times New Roman"/>
          <w:sz w:val="20"/>
          <w:szCs w:val="20"/>
        </w:rPr>
        <w:t xml:space="preserve">reference signal for </w:t>
      </w:r>
      <w:r w:rsidR="00EC380E">
        <w:rPr>
          <w:rFonts w:ascii="Times New Roman" w:hAnsi="Times New Roman" w:cs="Times New Roman"/>
          <w:sz w:val="20"/>
          <w:szCs w:val="20"/>
        </w:rPr>
        <w:t xml:space="preserve">the </w:t>
      </w:r>
      <w:r>
        <w:rPr>
          <w:rFonts w:ascii="Times New Roman" w:hAnsi="Times New Roman" w:cs="Times New Roman"/>
          <w:sz w:val="20"/>
          <w:szCs w:val="20"/>
        </w:rPr>
        <w:t xml:space="preserve">target SCell is provided to UE e.g. </w:t>
      </w:r>
      <w:r w:rsidR="00806B88">
        <w:rPr>
          <w:rFonts w:ascii="Times New Roman" w:hAnsi="Times New Roman" w:cs="Times New Roman"/>
          <w:sz w:val="20"/>
          <w:szCs w:val="20"/>
        </w:rPr>
        <w:t xml:space="preserve">the </w:t>
      </w:r>
      <w:r w:rsidR="00DC4DA3">
        <w:rPr>
          <w:rFonts w:ascii="Times New Roman" w:hAnsi="Times New Roman" w:cs="Times New Roman"/>
          <w:sz w:val="20"/>
          <w:szCs w:val="20"/>
        </w:rPr>
        <w:t>A-T</w:t>
      </w:r>
      <w:r w:rsidR="00806B88">
        <w:rPr>
          <w:rFonts w:ascii="Times New Roman" w:hAnsi="Times New Roman" w:cs="Times New Roman"/>
          <w:sz w:val="20"/>
          <w:szCs w:val="20"/>
        </w:rPr>
        <w:t>RS</w:t>
      </w:r>
      <w:r w:rsidR="00EC380E">
        <w:rPr>
          <w:rFonts w:ascii="Times New Roman" w:hAnsi="Times New Roman" w:cs="Times New Roman"/>
          <w:sz w:val="20"/>
          <w:szCs w:val="20"/>
        </w:rPr>
        <w:t xml:space="preserve"> </w:t>
      </w:r>
      <w:r w:rsidR="00EC380E">
        <w:rPr>
          <w:rFonts w:ascii="Times New Roman" w:hAnsi="Times New Roman" w:cs="Times New Roman" w:hint="eastAsia"/>
          <w:sz w:val="20"/>
          <w:szCs w:val="20"/>
        </w:rPr>
        <w:t>is</w:t>
      </w:r>
      <w:r w:rsidR="00EC380E">
        <w:rPr>
          <w:rFonts w:ascii="Times New Roman" w:hAnsi="Times New Roman" w:cs="Times New Roman"/>
          <w:sz w:val="20"/>
          <w:szCs w:val="20"/>
        </w:rPr>
        <w:t xml:space="preserve"> QCL-ed with the SSB of </w:t>
      </w:r>
      <w:r w:rsidR="00AE602D">
        <w:rPr>
          <w:rFonts w:ascii="Times New Roman" w:hAnsi="Times New Roman" w:cs="Times New Roman"/>
          <w:sz w:val="20"/>
          <w:szCs w:val="20"/>
        </w:rPr>
        <w:t xml:space="preserve">inter-band SpCell or one of inter-band </w:t>
      </w:r>
      <w:r w:rsidR="00EC380E">
        <w:rPr>
          <w:rFonts w:ascii="Times New Roman" w:hAnsi="Times New Roman" w:cs="Times New Roman"/>
          <w:sz w:val="20"/>
          <w:szCs w:val="20"/>
        </w:rPr>
        <w:t>active serving cell</w:t>
      </w:r>
      <w:r w:rsidR="00AE602D">
        <w:rPr>
          <w:rFonts w:ascii="Times New Roman" w:hAnsi="Times New Roman" w:cs="Times New Roman"/>
          <w:sz w:val="20"/>
          <w:szCs w:val="20"/>
        </w:rPr>
        <w:t xml:space="preserve">. </w:t>
      </w:r>
      <w:r w:rsidR="00CC69B6">
        <w:rPr>
          <w:rFonts w:ascii="Times New Roman" w:hAnsi="Times New Roman" w:cs="Times New Roman"/>
          <w:sz w:val="20"/>
          <w:szCs w:val="20"/>
        </w:rPr>
        <w:t xml:space="preserve">UE can obtain the timing information and beam information for the target unknown FR2 SCell, and </w:t>
      </w:r>
      <w:r w:rsidR="00EC380E">
        <w:rPr>
          <w:rFonts w:ascii="Times New Roman" w:hAnsi="Times New Roman" w:cs="Times New Roman"/>
          <w:sz w:val="20"/>
          <w:szCs w:val="20"/>
        </w:rPr>
        <w:t>UE can perform the AGC adjust</w:t>
      </w:r>
      <w:r w:rsidR="007A6A3C">
        <w:rPr>
          <w:rFonts w:ascii="Times New Roman" w:hAnsi="Times New Roman" w:cs="Times New Roman"/>
          <w:sz w:val="20"/>
          <w:szCs w:val="20"/>
        </w:rPr>
        <w:t xml:space="preserve">ment and </w:t>
      </w:r>
      <w:r w:rsidR="00EC380E">
        <w:rPr>
          <w:rFonts w:ascii="Times New Roman" w:hAnsi="Times New Roman" w:cs="Times New Roman"/>
          <w:sz w:val="20"/>
          <w:szCs w:val="20"/>
        </w:rPr>
        <w:t>cell search</w:t>
      </w:r>
      <w:r w:rsidR="007A6A3C">
        <w:rPr>
          <w:rFonts w:ascii="Times New Roman" w:hAnsi="Times New Roman" w:cs="Times New Roman"/>
          <w:sz w:val="20"/>
          <w:szCs w:val="20"/>
        </w:rPr>
        <w:t xml:space="preserve"> </w:t>
      </w:r>
      <w:r w:rsidR="00EC380E">
        <w:rPr>
          <w:rFonts w:ascii="Times New Roman" w:hAnsi="Times New Roman" w:cs="Times New Roman"/>
          <w:sz w:val="20"/>
          <w:szCs w:val="20"/>
        </w:rPr>
        <w:t>without Rx beam sweeping.</w:t>
      </w:r>
      <w:r w:rsidR="00806B88">
        <w:rPr>
          <w:rFonts w:ascii="Times New Roman" w:hAnsi="Times New Roman" w:cs="Times New Roman"/>
          <w:sz w:val="20"/>
          <w:szCs w:val="20"/>
        </w:rPr>
        <w:t xml:space="preserve"> </w:t>
      </w:r>
      <w:r w:rsidR="00253664">
        <w:rPr>
          <w:rFonts w:ascii="Times New Roman" w:hAnsi="Times New Roman" w:cs="Times New Roman"/>
          <w:sz w:val="20"/>
          <w:szCs w:val="20"/>
        </w:rPr>
        <w:t>T</w:t>
      </w:r>
      <w:r w:rsidR="00806B88">
        <w:rPr>
          <w:rFonts w:ascii="Times New Roman" w:hAnsi="Times New Roman" w:cs="Times New Roman"/>
          <w:sz w:val="20"/>
          <w:szCs w:val="20"/>
        </w:rPr>
        <w:t>he illustration of the QCL configuration</w:t>
      </w:r>
      <w:r w:rsidR="00207CF1">
        <w:rPr>
          <w:rFonts w:ascii="Times New Roman" w:hAnsi="Times New Roman" w:cs="Times New Roman"/>
          <w:sz w:val="20"/>
          <w:szCs w:val="20"/>
        </w:rPr>
        <w:t xml:space="preserve"> is shown in following figure 1</w:t>
      </w:r>
      <w:r w:rsidR="00253664">
        <w:rPr>
          <w:rFonts w:ascii="Times New Roman" w:hAnsi="Times New Roman" w:cs="Times New Roman"/>
          <w:sz w:val="20"/>
          <w:szCs w:val="20"/>
        </w:rPr>
        <w:t>.</w:t>
      </w:r>
      <w:r w:rsidR="00207CF1">
        <w:rPr>
          <w:rFonts w:ascii="Times New Roman" w:hAnsi="Times New Roman" w:cs="Times New Roman"/>
          <w:sz w:val="20"/>
          <w:szCs w:val="20"/>
        </w:rPr>
        <w:t xml:space="preserve"> And the </w:t>
      </w:r>
      <w:r w:rsidR="007A6A3C">
        <w:rPr>
          <w:rFonts w:ascii="Times New Roman" w:hAnsi="Times New Roman" w:cs="Times New Roman"/>
          <w:sz w:val="20"/>
          <w:szCs w:val="20"/>
        </w:rPr>
        <w:t xml:space="preserve">SCell activation procedure is shown in figure 2, UE can perform the AGC adjustment, cell search and tine timing tracking based on the configured A-TRS resource. </w:t>
      </w:r>
    </w:p>
    <w:p w:rsidR="00253664" w:rsidRDefault="007A6A3C" w:rsidP="00253664">
      <w:pPr>
        <w:keepNext/>
        <w:jc w:val="center"/>
      </w:pPr>
      <w:r>
        <w:object w:dxaOrig="7500" w:dyaOrig="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5pt;height:95.55pt" o:ole="">
            <v:imagedata r:id="rId8" o:title=""/>
          </v:shape>
          <o:OLEObject Type="Embed" ProgID="Visio.Drawing.15" ShapeID="_x0000_i1025" DrawAspect="Content" ObjectID="_1729352723" r:id="rId9"/>
        </w:object>
      </w:r>
    </w:p>
    <w:p w:rsidR="00806B88" w:rsidRDefault="00253664" w:rsidP="00253664">
      <w:pPr>
        <w:pStyle w:val="aa"/>
        <w:jc w:val="center"/>
      </w:pPr>
      <w:r>
        <w:t xml:space="preserve">Figure </w:t>
      </w:r>
      <w:r w:rsidR="005F7954">
        <w:fldChar w:fldCharType="begin"/>
      </w:r>
      <w:r w:rsidR="005F7954">
        <w:instrText xml:space="preserve"> SEQ Figure \* ARABIC </w:instrText>
      </w:r>
      <w:r w:rsidR="005F7954">
        <w:fldChar w:fldCharType="separate"/>
      </w:r>
      <w:r w:rsidR="007A6A3C">
        <w:rPr>
          <w:noProof/>
        </w:rPr>
        <w:t>1</w:t>
      </w:r>
      <w:r w:rsidR="005F7954">
        <w:rPr>
          <w:noProof/>
        </w:rPr>
        <w:fldChar w:fldCharType="end"/>
      </w:r>
      <w:r>
        <w:t>: Example of the QCL information of the target SCell is provided by the reference signal of SpCell</w:t>
      </w:r>
    </w:p>
    <w:p w:rsidR="007A6A3C" w:rsidRPr="007A6A3C" w:rsidRDefault="007A6A3C" w:rsidP="007A6A3C"/>
    <w:p w:rsidR="007A6A3C" w:rsidRDefault="00806B88" w:rsidP="007A6A3C">
      <w:pPr>
        <w:keepNext/>
      </w:pPr>
      <w:r>
        <w:rPr>
          <w:noProof/>
        </w:rPr>
        <w:drawing>
          <wp:inline distT="0" distB="0" distL="0" distR="0" wp14:anchorId="45CCB441" wp14:editId="41433B61">
            <wp:extent cx="5274310" cy="1960880"/>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274310" cy="1960880"/>
                    </a:xfrm>
                    <a:prstGeom prst="rect">
                      <a:avLst/>
                    </a:prstGeom>
                  </pic:spPr>
                </pic:pic>
              </a:graphicData>
            </a:graphic>
          </wp:inline>
        </w:drawing>
      </w:r>
    </w:p>
    <w:p w:rsidR="00A16F00" w:rsidRDefault="007A6A3C" w:rsidP="007A6A3C">
      <w:pPr>
        <w:pStyle w:val="aa"/>
        <w:rPr>
          <w:rFonts w:ascii="Times New Roman" w:hAnsi="Times New Roman" w:cs="Times New Roman"/>
        </w:rPr>
      </w:pPr>
      <w:r>
        <w:t xml:space="preserve">Figure </w:t>
      </w:r>
      <w:r w:rsidR="005F7954">
        <w:fldChar w:fldCharType="begin"/>
      </w:r>
      <w:r w:rsidR="005F7954">
        <w:instrText xml:space="preserve"> SEQ Figure \* ARABIC </w:instrText>
      </w:r>
      <w:r w:rsidR="005F7954">
        <w:fldChar w:fldCharType="separate"/>
      </w:r>
      <w:r>
        <w:rPr>
          <w:noProof/>
        </w:rPr>
        <w:t>2</w:t>
      </w:r>
      <w:r w:rsidR="005F7954">
        <w:rPr>
          <w:noProof/>
        </w:rPr>
        <w:fldChar w:fldCharType="end"/>
      </w:r>
      <w:r>
        <w:t>: FR2 SCell activation procedure if A-T</w:t>
      </w:r>
      <w:r w:rsidRPr="007A6A3C">
        <w:t>RS is QCL-ed with the SSB of PCell or one of the active serving cell</w:t>
      </w:r>
    </w:p>
    <w:p w:rsidR="00A16F00" w:rsidRPr="00E9336C" w:rsidRDefault="001B372F"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6</w:t>
      </w:r>
      <w:r w:rsidR="007A6A3C" w:rsidRPr="00207CF1">
        <w:rPr>
          <w:rFonts w:ascii="Times New Roman" w:hAnsi="Times New Roman" w:cs="Times New Roman"/>
          <w:b/>
          <w:sz w:val="20"/>
          <w:szCs w:val="20"/>
          <w:lang w:val="en-GB"/>
        </w:rPr>
        <w:t xml:space="preserve">: </w:t>
      </w:r>
      <w:r w:rsidR="00CE592D">
        <w:rPr>
          <w:rFonts w:ascii="Times New Roman" w:hAnsi="Times New Roman" w:cs="Times New Roman"/>
          <w:b/>
          <w:sz w:val="20"/>
          <w:szCs w:val="20"/>
          <w:lang w:val="en-GB"/>
        </w:rPr>
        <w:t xml:space="preserve">If the triggered </w:t>
      </w:r>
      <w:r w:rsidR="00CE592D" w:rsidRPr="00DF5B2C">
        <w:rPr>
          <w:rFonts w:ascii="Times New Roman" w:hAnsi="Times New Roman" w:cs="Times New Roman" w:hint="eastAsia"/>
          <w:b/>
          <w:sz w:val="20"/>
          <w:szCs w:val="20"/>
          <w:lang w:val="en-GB"/>
        </w:rPr>
        <w:t>A-T</w:t>
      </w:r>
      <w:r w:rsidR="00CE592D" w:rsidRPr="00DF5B2C">
        <w:rPr>
          <w:rFonts w:ascii="Times New Roman" w:hAnsi="Times New Roman" w:cs="Times New Roman"/>
          <w:b/>
          <w:sz w:val="20"/>
          <w:szCs w:val="20"/>
          <w:lang w:val="en-GB"/>
        </w:rPr>
        <w:t xml:space="preserve">RS </w:t>
      </w:r>
      <w:r w:rsidR="00CE592D" w:rsidRPr="00DF5B2C">
        <w:rPr>
          <w:rFonts w:ascii="Times New Roman" w:hAnsi="Times New Roman" w:cs="Times New Roman" w:hint="eastAsia"/>
          <w:b/>
          <w:sz w:val="20"/>
          <w:szCs w:val="20"/>
          <w:lang w:val="en-GB"/>
        </w:rPr>
        <w:t>is</w:t>
      </w:r>
      <w:r w:rsidR="00CE592D" w:rsidRPr="00DF5B2C">
        <w:rPr>
          <w:rFonts w:ascii="Times New Roman" w:hAnsi="Times New Roman" w:cs="Times New Roman"/>
          <w:b/>
          <w:sz w:val="20"/>
          <w:szCs w:val="20"/>
          <w:lang w:val="en-GB"/>
        </w:rPr>
        <w:t xml:space="preserve"> QCL-ed with the SSB of </w:t>
      </w:r>
      <w:r w:rsidR="00AE602D" w:rsidRPr="00AE602D">
        <w:rPr>
          <w:rFonts w:ascii="Times New Roman" w:hAnsi="Times New Roman" w:cs="Times New Roman"/>
          <w:b/>
          <w:sz w:val="20"/>
          <w:szCs w:val="20"/>
          <w:lang w:val="en-GB"/>
        </w:rPr>
        <w:t>inter-band SpCell or one of inter</w:t>
      </w:r>
      <w:r w:rsidR="00AE602D">
        <w:rPr>
          <w:rFonts w:ascii="Times New Roman" w:hAnsi="Times New Roman" w:cs="Times New Roman"/>
          <w:b/>
          <w:sz w:val="20"/>
          <w:szCs w:val="20"/>
          <w:lang w:val="en-GB"/>
        </w:rPr>
        <w:t>-band active serving cell</w:t>
      </w:r>
      <w:r w:rsidR="00CE592D">
        <w:rPr>
          <w:rFonts w:ascii="Times New Roman" w:hAnsi="Times New Roman" w:cs="Times New Roman"/>
          <w:b/>
          <w:sz w:val="20"/>
          <w:szCs w:val="20"/>
          <w:lang w:val="en-GB"/>
        </w:rPr>
        <w:t xml:space="preserve">, </w:t>
      </w:r>
      <w:r w:rsidR="00DF5B2C">
        <w:rPr>
          <w:rFonts w:ascii="Times New Roman" w:hAnsi="Times New Roman" w:cs="Times New Roman"/>
          <w:b/>
          <w:sz w:val="20"/>
          <w:szCs w:val="20"/>
          <w:lang w:val="en-GB"/>
        </w:rPr>
        <w:t>A-TRS is configured for AGC adjustment, cell search and fine timing tracking</w:t>
      </w:r>
      <w:r w:rsidR="00AE602D">
        <w:rPr>
          <w:rFonts w:ascii="Times New Roman" w:hAnsi="Times New Roman" w:cs="Times New Roman"/>
          <w:b/>
          <w:sz w:val="20"/>
          <w:szCs w:val="20"/>
          <w:lang w:val="en-GB"/>
        </w:rPr>
        <w:t xml:space="preserve"> for FR2 unknown SCell activation</w:t>
      </w:r>
      <w:r w:rsidR="00DF5B2C" w:rsidRPr="00DF5B2C">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3338D1">
        <w:rPr>
          <w:rFonts w:ascii="Times New Roman" w:hAnsi="Times New Roman" w:cs="Times New Roman"/>
          <w:sz w:val="20"/>
          <w:szCs w:val="20"/>
        </w:rPr>
        <w:t>enhancement on L3 part</w:t>
      </w:r>
      <w:r w:rsidR="0011076E">
        <w:rPr>
          <w:rFonts w:ascii="Times New Roman" w:hAnsi="Times New Roman" w:cs="Times New Roman"/>
          <w:sz w:val="20"/>
          <w:szCs w:val="20"/>
        </w:rPr>
        <w:t xml:space="preserve">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3338D1" w:rsidRDefault="003338D1" w:rsidP="003338D1">
      <w:pPr>
        <w:rPr>
          <w:rFonts w:ascii="Times New Roman" w:hAnsi="Times New Roman" w:cs="Times New Roman"/>
          <w:b/>
          <w:sz w:val="20"/>
          <w:szCs w:val="20"/>
        </w:rPr>
      </w:pPr>
      <w:r w:rsidRPr="00D64E85">
        <w:rPr>
          <w:rFonts w:ascii="Times New Roman" w:hAnsi="Times New Roman" w:cs="Times New Roman" w:hint="eastAsia"/>
          <w:b/>
          <w:sz w:val="20"/>
          <w:szCs w:val="20"/>
        </w:rPr>
        <w:t>P</w:t>
      </w:r>
      <w:r w:rsidRPr="00D64E85">
        <w:rPr>
          <w:rFonts w:ascii="Times New Roman" w:hAnsi="Times New Roman" w:cs="Times New Roman"/>
          <w:b/>
          <w:sz w:val="20"/>
          <w:szCs w:val="20"/>
        </w:rPr>
        <w:t xml:space="preserve">roposal 1: </w:t>
      </w:r>
      <w:r>
        <w:rPr>
          <w:rFonts w:ascii="Times New Roman" w:hAnsi="Times New Roman" w:cs="Times New Roman"/>
          <w:b/>
          <w:sz w:val="20"/>
          <w:szCs w:val="20"/>
        </w:rPr>
        <w:t>The FR2 unknown SCell is categorized into the following different scenarios:</w:t>
      </w:r>
    </w:p>
    <w:p w:rsidR="003338D1" w:rsidRPr="00D64E85" w:rsidRDefault="003338D1" w:rsidP="003338D1">
      <w:pPr>
        <w:pStyle w:val="a7"/>
        <w:numPr>
          <w:ilvl w:val="0"/>
          <w:numId w:val="43"/>
        </w:numPr>
        <w:spacing w:after="240"/>
        <w:ind w:left="851"/>
        <w:rPr>
          <w:b/>
          <w:sz w:val="20"/>
          <w:szCs w:val="20"/>
        </w:rPr>
      </w:pPr>
      <w:r>
        <w:rPr>
          <w:rFonts w:hint="eastAsia"/>
          <w:b/>
          <w:sz w:val="20"/>
          <w:szCs w:val="20"/>
          <w:lang w:eastAsia="zh-CN"/>
        </w:rPr>
        <w:t>P</w:t>
      </w:r>
      <w:r w:rsidRPr="00D64E85">
        <w:rPr>
          <w:b/>
          <w:sz w:val="20"/>
          <w:szCs w:val="20"/>
        </w:rPr>
        <w:t>urely unknown</w:t>
      </w:r>
      <w:r>
        <w:rPr>
          <w:b/>
          <w:sz w:val="20"/>
          <w:szCs w:val="20"/>
        </w:rPr>
        <w:t xml:space="preserve"> scenario</w:t>
      </w:r>
      <w:r w:rsidRPr="00D64E85">
        <w:rPr>
          <w:b/>
          <w:sz w:val="20"/>
          <w:szCs w:val="20"/>
        </w:rPr>
        <w:t>: The UE has never measured on the target FR2 SCell;</w:t>
      </w:r>
    </w:p>
    <w:p w:rsidR="003338D1" w:rsidRPr="00D64E85" w:rsidRDefault="003338D1" w:rsidP="003338D1">
      <w:pPr>
        <w:pStyle w:val="a7"/>
        <w:numPr>
          <w:ilvl w:val="0"/>
          <w:numId w:val="43"/>
        </w:numPr>
        <w:spacing w:after="240"/>
        <w:ind w:left="851"/>
        <w:rPr>
          <w:b/>
          <w:sz w:val="20"/>
          <w:szCs w:val="20"/>
        </w:rPr>
      </w:pPr>
      <w:r>
        <w:rPr>
          <w:b/>
          <w:sz w:val="20"/>
          <w:szCs w:val="20"/>
        </w:rPr>
        <w:t>S</w:t>
      </w:r>
      <w:r w:rsidRPr="00D64E85">
        <w:rPr>
          <w:b/>
          <w:sz w:val="20"/>
          <w:szCs w:val="20"/>
        </w:rPr>
        <w:t>emi-unknown</w:t>
      </w:r>
      <w:r>
        <w:rPr>
          <w:b/>
          <w:sz w:val="20"/>
          <w:szCs w:val="20"/>
        </w:rPr>
        <w:t xml:space="preserve"> scenario</w:t>
      </w:r>
      <w:r w:rsidRPr="00D64E85">
        <w:rPr>
          <w:b/>
          <w:sz w:val="20"/>
          <w:szCs w:val="20"/>
        </w:rPr>
        <w:t>: UE has not sent a valid L3-RSRP measurement report with SSB index during the period equal to 4s 3s/4s before UE receives the last activation command for PDCCH TCI, PDSCH TCI (when applicable) and semi-persistent CSI-RS for CQI reporting (when applicable) ();</w:t>
      </w:r>
    </w:p>
    <w:p w:rsidR="003338D1" w:rsidRPr="00F63148" w:rsidRDefault="003338D1" w:rsidP="003338D1">
      <w:pPr>
        <w:pStyle w:val="a7"/>
        <w:numPr>
          <w:ilvl w:val="0"/>
          <w:numId w:val="43"/>
        </w:numPr>
        <w:spacing w:after="240"/>
        <w:ind w:left="851"/>
        <w:rPr>
          <w:b/>
          <w:sz w:val="20"/>
          <w:szCs w:val="20"/>
        </w:rPr>
      </w:pPr>
      <w:r>
        <w:rPr>
          <w:b/>
          <w:sz w:val="20"/>
          <w:szCs w:val="20"/>
        </w:rPr>
        <w:t>Beam</w:t>
      </w:r>
      <w:r w:rsidRPr="00D64E85">
        <w:rPr>
          <w:b/>
          <w:sz w:val="20"/>
          <w:szCs w:val="20"/>
        </w:rPr>
        <w:t>-unknown</w:t>
      </w:r>
      <w:r>
        <w:rPr>
          <w:b/>
          <w:sz w:val="20"/>
          <w:szCs w:val="20"/>
        </w:rPr>
        <w:t xml:space="preserve"> scenario</w:t>
      </w:r>
      <w:r w:rsidRPr="00D64E85">
        <w:rPr>
          <w:b/>
          <w:sz w:val="20"/>
          <w:szCs w:val="20"/>
        </w:rPr>
        <w:t>: During the period from L3-RSRP reporting to the activation command for PDCCH TCI, PDSCH TCI (when applicable), the reported SSBs with indexes is not detectable.</w:t>
      </w:r>
    </w:p>
    <w:p w:rsidR="003338D1" w:rsidRPr="003338D1" w:rsidRDefault="003338D1" w:rsidP="003338D1">
      <w:pPr>
        <w:spacing w:after="240"/>
        <w:rPr>
          <w:rFonts w:ascii="Times New Roman" w:hAnsi="Times New Roman" w:cs="Times New Roman"/>
          <w:b/>
          <w:sz w:val="20"/>
          <w:szCs w:val="20"/>
        </w:rPr>
      </w:pPr>
      <w:r w:rsidRPr="003338D1">
        <w:rPr>
          <w:rFonts w:ascii="Times New Roman" w:hAnsi="Times New Roman" w:cs="Times New Roman"/>
          <w:b/>
          <w:sz w:val="20"/>
          <w:szCs w:val="20"/>
        </w:rPr>
        <w:t>Proposal 2: RAN4 to introduce the UE capability to support the UE Rx beam sweeping factor less than 8 for FR2 SCell activation which is subject to the feasible conditions and scenarios.</w:t>
      </w:r>
    </w:p>
    <w:p w:rsidR="003338D1" w:rsidRPr="003338D1" w:rsidRDefault="003338D1" w:rsidP="003338D1">
      <w:pPr>
        <w:spacing w:after="240"/>
        <w:rPr>
          <w:rFonts w:ascii="Times New Roman" w:hAnsi="Times New Roman" w:cs="Times New Roman"/>
          <w:b/>
          <w:sz w:val="20"/>
          <w:szCs w:val="20"/>
        </w:rPr>
      </w:pPr>
      <w:r w:rsidRPr="003338D1">
        <w:rPr>
          <w:rFonts w:ascii="Times New Roman" w:hAnsi="Times New Roman" w:cs="Times New Roman"/>
          <w:b/>
          <w:sz w:val="20"/>
          <w:szCs w:val="20"/>
        </w:rPr>
        <w:t>Proposal 2a: For purely unknown scenario, the UE Rx beam sweeping factor is assumed as 8 during the L3 measurements.</w:t>
      </w:r>
    </w:p>
    <w:p w:rsidR="006F1FFD" w:rsidRDefault="006F1FFD" w:rsidP="006F1FFD">
      <w:pPr>
        <w:rPr>
          <w:rFonts w:ascii="Times New Roman" w:hAnsi="Times New Roman" w:cs="Times New Roman"/>
          <w:b/>
          <w:sz w:val="20"/>
          <w:szCs w:val="20"/>
        </w:rPr>
      </w:pPr>
      <w:r>
        <w:rPr>
          <w:rFonts w:ascii="Times New Roman" w:hAnsi="Times New Roman" w:cs="Times New Roman"/>
          <w:b/>
          <w:sz w:val="20"/>
          <w:szCs w:val="20"/>
        </w:rPr>
        <w:t xml:space="preserve">Proposal 2b: For semi-unknown scenario, </w:t>
      </w:r>
      <w:r w:rsidRPr="00A527D7">
        <w:rPr>
          <w:rFonts w:ascii="Times New Roman" w:hAnsi="Times New Roman" w:cs="Times New Roman"/>
          <w:b/>
          <w:sz w:val="20"/>
          <w:szCs w:val="20"/>
        </w:rPr>
        <w:t xml:space="preserve">the UE Rx beam sweeping factor less than 8 </w:t>
      </w:r>
      <w:r>
        <w:rPr>
          <w:rFonts w:ascii="Times New Roman" w:hAnsi="Times New Roman" w:cs="Times New Roman"/>
          <w:b/>
          <w:sz w:val="20"/>
          <w:szCs w:val="20"/>
        </w:rPr>
        <w:t>is assumed provided that:</w:t>
      </w:r>
    </w:p>
    <w:p w:rsidR="006F1FFD" w:rsidRDefault="006F1FFD" w:rsidP="006F1FFD">
      <w:pPr>
        <w:pStyle w:val="a7"/>
        <w:numPr>
          <w:ilvl w:val="0"/>
          <w:numId w:val="43"/>
        </w:numPr>
        <w:spacing w:after="240"/>
        <w:ind w:left="851"/>
        <w:rPr>
          <w:b/>
          <w:sz w:val="20"/>
          <w:szCs w:val="20"/>
        </w:rPr>
      </w:pPr>
      <w:r w:rsidRPr="006F1FFD">
        <w:rPr>
          <w:b/>
          <w:sz w:val="20"/>
          <w:szCs w:val="20"/>
        </w:rPr>
        <w:t xml:space="preserve">UE </w:t>
      </w:r>
      <w:r>
        <w:rPr>
          <w:b/>
          <w:sz w:val="20"/>
          <w:szCs w:val="20"/>
        </w:rPr>
        <w:t>is capable to</w:t>
      </w:r>
      <w:r w:rsidRPr="006F1FFD">
        <w:rPr>
          <w:b/>
          <w:sz w:val="20"/>
          <w:szCs w:val="20"/>
        </w:rPr>
        <w:t xml:space="preserve"> support the UE Rx beam sweeping factor less than 8</w:t>
      </w:r>
      <w:r>
        <w:rPr>
          <w:b/>
          <w:sz w:val="20"/>
          <w:szCs w:val="20"/>
        </w:rPr>
        <w:t>, and</w:t>
      </w:r>
    </w:p>
    <w:p w:rsidR="006F1FFD" w:rsidRDefault="006F1FFD" w:rsidP="006F1FFD">
      <w:pPr>
        <w:pStyle w:val="a7"/>
        <w:numPr>
          <w:ilvl w:val="0"/>
          <w:numId w:val="43"/>
        </w:numPr>
        <w:spacing w:after="240"/>
        <w:ind w:left="851"/>
        <w:rPr>
          <w:b/>
          <w:sz w:val="20"/>
          <w:szCs w:val="20"/>
        </w:rPr>
      </w:pPr>
      <w:r>
        <w:rPr>
          <w:b/>
          <w:sz w:val="20"/>
          <w:szCs w:val="20"/>
        </w:rPr>
        <w:t>T</w:t>
      </w:r>
      <w:r w:rsidRPr="006F1FFD">
        <w:rPr>
          <w:b/>
          <w:sz w:val="20"/>
          <w:szCs w:val="20"/>
        </w:rPr>
        <w:t>he measured RSRP is</w:t>
      </w:r>
      <w:r w:rsidR="0015553B">
        <w:rPr>
          <w:b/>
          <w:sz w:val="20"/>
          <w:szCs w:val="20"/>
        </w:rPr>
        <w:t xml:space="preserve"> good enough, e.g.</w:t>
      </w:r>
      <w:r w:rsidRPr="006F1FFD">
        <w:rPr>
          <w:b/>
          <w:sz w:val="20"/>
          <w:szCs w:val="20"/>
        </w:rPr>
        <w:t xml:space="preserve"> higher than a threshold</w:t>
      </w:r>
      <w:r>
        <w:rPr>
          <w:b/>
          <w:sz w:val="20"/>
          <w:szCs w:val="20"/>
        </w:rPr>
        <w:t>.</w:t>
      </w:r>
    </w:p>
    <w:p w:rsidR="003338D1" w:rsidRDefault="003338D1" w:rsidP="003338D1">
      <w:pPr>
        <w:spacing w:after="240"/>
        <w:rPr>
          <w:rFonts w:ascii="Times New Roman" w:hAnsi="Times New Roman" w:cs="Times New Roman"/>
          <w:b/>
          <w:sz w:val="20"/>
          <w:szCs w:val="20"/>
        </w:rPr>
      </w:pPr>
      <w:r w:rsidRPr="002B5639">
        <w:rPr>
          <w:rFonts w:ascii="Times New Roman" w:hAnsi="Times New Roman" w:cs="Times New Roman"/>
          <w:b/>
          <w:sz w:val="20"/>
          <w:szCs w:val="20"/>
        </w:rPr>
        <w:t>Proposa</w:t>
      </w:r>
      <w:r>
        <w:rPr>
          <w:rFonts w:ascii="Times New Roman" w:hAnsi="Times New Roman" w:cs="Times New Roman"/>
          <w:b/>
          <w:sz w:val="20"/>
          <w:szCs w:val="20"/>
        </w:rPr>
        <w:t>l 3</w:t>
      </w:r>
      <w:r w:rsidRPr="002B5639">
        <w:rPr>
          <w:rFonts w:ascii="Times New Roman" w:hAnsi="Times New Roman" w:cs="Times New Roman"/>
          <w:b/>
          <w:sz w:val="20"/>
          <w:szCs w:val="20"/>
        </w:rPr>
        <w:t>:</w:t>
      </w:r>
      <w:r w:rsidRPr="002B5639">
        <w:rPr>
          <w:rFonts w:ascii="Times New Roman" w:eastAsia="宋体" w:hAnsi="Times New Roman" w:cs="Times New Roman"/>
          <w:b/>
          <w:sz w:val="20"/>
          <w:lang w:val="en-GB"/>
        </w:rPr>
        <w:t xml:space="preserve"> </w:t>
      </w:r>
      <w:r>
        <w:rPr>
          <w:rFonts w:ascii="Times New Roman" w:eastAsia="宋体" w:hAnsi="Times New Roman" w:cs="Times New Roman"/>
          <w:b/>
          <w:sz w:val="20"/>
          <w:lang w:val="en-GB"/>
        </w:rPr>
        <w:t>In existing FR2 unknown SCell activation delay, the sample number for AGC and cell search is defined as follows:</w:t>
      </w:r>
    </w:p>
    <w:p w:rsidR="003338D1" w:rsidRPr="00C93621" w:rsidRDefault="003338D1" w:rsidP="003338D1">
      <w:pPr>
        <w:pStyle w:val="a7"/>
        <w:numPr>
          <w:ilvl w:val="0"/>
          <w:numId w:val="43"/>
        </w:numPr>
        <w:spacing w:after="240"/>
        <w:ind w:left="851"/>
        <w:rPr>
          <w:b/>
          <w:sz w:val="20"/>
          <w:szCs w:val="20"/>
        </w:rPr>
      </w:pPr>
      <w:r>
        <w:rPr>
          <w:b/>
          <w:sz w:val="20"/>
          <w:szCs w:val="20"/>
        </w:rPr>
        <w:t>T</w:t>
      </w:r>
      <w:r w:rsidRPr="00C93621">
        <w:rPr>
          <w:b/>
          <w:sz w:val="20"/>
          <w:szCs w:val="20"/>
        </w:rPr>
        <w:t>he component of “T</w:t>
      </w:r>
      <w:r w:rsidRPr="00C93621">
        <w:rPr>
          <w:b/>
          <w:sz w:val="20"/>
          <w:szCs w:val="20"/>
          <w:vertAlign w:val="subscript"/>
        </w:rPr>
        <w:t xml:space="preserve">FirstSSB_MAX </w:t>
      </w:r>
      <w:r w:rsidRPr="00C93621">
        <w:rPr>
          <w:b/>
          <w:sz w:val="20"/>
          <w:szCs w:val="20"/>
        </w:rPr>
        <w:t>+ 15*T</w:t>
      </w:r>
      <w:r w:rsidRPr="00C93621">
        <w:rPr>
          <w:b/>
          <w:sz w:val="20"/>
          <w:szCs w:val="20"/>
          <w:vertAlign w:val="subscript"/>
        </w:rPr>
        <w:t>SMTC_MAX</w:t>
      </w:r>
      <w:r w:rsidRPr="00C93621">
        <w:rPr>
          <w:b/>
          <w:sz w:val="20"/>
          <w:szCs w:val="20"/>
        </w:rPr>
        <w:t>” is for AGC (1 sample for coarse AGC and 1 sample for fine AGC)</w:t>
      </w:r>
    </w:p>
    <w:p w:rsidR="003338D1" w:rsidRPr="00C93621" w:rsidRDefault="003338D1" w:rsidP="003338D1">
      <w:pPr>
        <w:pStyle w:val="a7"/>
        <w:numPr>
          <w:ilvl w:val="0"/>
          <w:numId w:val="43"/>
        </w:numPr>
        <w:spacing w:after="240"/>
        <w:ind w:left="851"/>
        <w:rPr>
          <w:b/>
          <w:sz w:val="20"/>
          <w:szCs w:val="20"/>
        </w:rPr>
      </w:pPr>
      <w:r>
        <w:rPr>
          <w:b/>
          <w:sz w:val="20"/>
          <w:szCs w:val="20"/>
        </w:rPr>
        <w:t>T</w:t>
      </w:r>
      <w:r w:rsidRPr="00C93621">
        <w:rPr>
          <w:b/>
          <w:sz w:val="20"/>
          <w:szCs w:val="20"/>
        </w:rPr>
        <w:t>he component of “8*T</w:t>
      </w:r>
      <w:r w:rsidRPr="00C93621">
        <w:rPr>
          <w:b/>
          <w:sz w:val="20"/>
          <w:szCs w:val="20"/>
          <w:vertAlign w:val="subscript"/>
        </w:rPr>
        <w:t>rs</w:t>
      </w:r>
      <w:r w:rsidRPr="00C93621">
        <w:rPr>
          <w:b/>
          <w:sz w:val="20"/>
          <w:szCs w:val="20"/>
        </w:rPr>
        <w:t>” is for cell search (1 sample)</w:t>
      </w:r>
    </w:p>
    <w:p w:rsidR="003338D1" w:rsidRDefault="003338D1" w:rsidP="003338D1">
      <w:pPr>
        <w:spacing w:after="240"/>
        <w:rPr>
          <w:rFonts w:ascii="Times New Roman" w:hAnsi="Times New Roman" w:cs="Times New Roman"/>
          <w:b/>
          <w:sz w:val="20"/>
          <w:szCs w:val="20"/>
        </w:rPr>
      </w:pPr>
      <w:r>
        <w:rPr>
          <w:rFonts w:ascii="Times New Roman" w:hAnsi="Times New Roman" w:cs="Times New Roman"/>
          <w:b/>
          <w:sz w:val="20"/>
          <w:szCs w:val="20"/>
        </w:rPr>
        <w:t xml:space="preserve">Proposal 4a: For purely unknown scenario, </w:t>
      </w:r>
      <w:r w:rsidRPr="00C93621">
        <w:rPr>
          <w:rFonts w:ascii="Times New Roman" w:hAnsi="Times New Roman" w:cs="Times New Roman"/>
          <w:b/>
          <w:sz w:val="20"/>
          <w:szCs w:val="20"/>
        </w:rPr>
        <w:t xml:space="preserve">the AGC sample number </w:t>
      </w:r>
      <w:r>
        <w:rPr>
          <w:rFonts w:ascii="Times New Roman" w:hAnsi="Times New Roman" w:cs="Times New Roman"/>
          <w:b/>
          <w:sz w:val="20"/>
          <w:szCs w:val="20"/>
        </w:rPr>
        <w:t xml:space="preserve">(2 samples) </w:t>
      </w:r>
      <w:r w:rsidRPr="00C93621">
        <w:rPr>
          <w:rFonts w:ascii="Times New Roman" w:hAnsi="Times New Roman" w:cs="Times New Roman"/>
          <w:b/>
          <w:sz w:val="20"/>
          <w:szCs w:val="20"/>
        </w:rPr>
        <w:t>cannot be reduced</w:t>
      </w:r>
      <w:r>
        <w:rPr>
          <w:rFonts w:ascii="Times New Roman" w:hAnsi="Times New Roman" w:cs="Times New Roman"/>
          <w:b/>
          <w:sz w:val="20"/>
          <w:szCs w:val="20"/>
        </w:rPr>
        <w:t>.</w:t>
      </w:r>
    </w:p>
    <w:p w:rsidR="003338D1" w:rsidRDefault="003338D1" w:rsidP="003338D1">
      <w:pPr>
        <w:spacing w:after="240"/>
        <w:rPr>
          <w:rFonts w:ascii="Times New Roman" w:hAnsi="Times New Roman" w:cs="Times New Roman"/>
          <w:b/>
          <w:sz w:val="20"/>
          <w:szCs w:val="20"/>
        </w:rPr>
      </w:pPr>
      <w:r>
        <w:rPr>
          <w:rFonts w:ascii="Times New Roman" w:hAnsi="Times New Roman" w:cs="Times New Roman"/>
          <w:b/>
          <w:sz w:val="20"/>
          <w:szCs w:val="20"/>
        </w:rPr>
        <w:t xml:space="preserve">Proposal 4b: For semi-unknown scenario, </w:t>
      </w:r>
      <w:r w:rsidRPr="00C93621">
        <w:rPr>
          <w:rFonts w:ascii="Times New Roman" w:hAnsi="Times New Roman" w:cs="Times New Roman"/>
          <w:b/>
          <w:sz w:val="20"/>
          <w:szCs w:val="20"/>
        </w:rPr>
        <w:t>the AGC sample number</w:t>
      </w:r>
      <w:r>
        <w:rPr>
          <w:rFonts w:ascii="Times New Roman" w:hAnsi="Times New Roman" w:cs="Times New Roman"/>
          <w:b/>
          <w:sz w:val="20"/>
          <w:szCs w:val="20"/>
        </w:rPr>
        <w:t xml:space="preserve"> can be reduced from 2 to 1.</w:t>
      </w:r>
    </w:p>
    <w:p w:rsidR="003338D1" w:rsidRPr="00C93621" w:rsidRDefault="003338D1" w:rsidP="003338D1">
      <w:pPr>
        <w:spacing w:after="240"/>
        <w:rPr>
          <w:rFonts w:ascii="Times New Roman" w:hAnsi="Times New Roman" w:cs="Times New Roman"/>
          <w:b/>
          <w:sz w:val="20"/>
          <w:szCs w:val="20"/>
        </w:rPr>
      </w:pPr>
      <w:r>
        <w:rPr>
          <w:rFonts w:ascii="Times New Roman" w:hAnsi="Times New Roman" w:cs="Times New Roman"/>
          <w:b/>
          <w:sz w:val="20"/>
          <w:szCs w:val="20"/>
        </w:rPr>
        <w:t>Proposal 5: T</w:t>
      </w:r>
      <w:r w:rsidRPr="00C93621">
        <w:rPr>
          <w:rFonts w:ascii="Times New Roman" w:hAnsi="Times New Roman" w:cs="Times New Roman"/>
          <w:b/>
          <w:sz w:val="20"/>
          <w:szCs w:val="20"/>
        </w:rPr>
        <w:t>he sample number for cell search cannot be reduced any further for both purely unknown scenario and semi-unknown scenario</w:t>
      </w:r>
      <w:r>
        <w:rPr>
          <w:rFonts w:ascii="Times New Roman" w:hAnsi="Times New Roman" w:cs="Times New Roman"/>
          <w:b/>
          <w:sz w:val="20"/>
          <w:szCs w:val="20"/>
        </w:rPr>
        <w:t>.</w:t>
      </w:r>
    </w:p>
    <w:p w:rsidR="00401F28" w:rsidRPr="00401F28" w:rsidRDefault="003338D1" w:rsidP="00401F2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the triggered </w:t>
      </w:r>
      <w:r w:rsidRPr="00DF5B2C">
        <w:rPr>
          <w:rFonts w:ascii="Times New Roman" w:hAnsi="Times New Roman" w:cs="Times New Roman" w:hint="eastAsia"/>
          <w:b/>
          <w:sz w:val="20"/>
          <w:szCs w:val="20"/>
          <w:lang w:val="en-GB"/>
        </w:rPr>
        <w:t>A-T</w:t>
      </w:r>
      <w:r w:rsidRPr="00DF5B2C">
        <w:rPr>
          <w:rFonts w:ascii="Times New Roman" w:hAnsi="Times New Roman" w:cs="Times New Roman"/>
          <w:b/>
          <w:sz w:val="20"/>
          <w:szCs w:val="20"/>
          <w:lang w:val="en-GB"/>
        </w:rPr>
        <w:t xml:space="preserve">RS </w:t>
      </w:r>
      <w:r w:rsidRPr="00DF5B2C">
        <w:rPr>
          <w:rFonts w:ascii="Times New Roman" w:hAnsi="Times New Roman" w:cs="Times New Roman" w:hint="eastAsia"/>
          <w:b/>
          <w:sz w:val="20"/>
          <w:szCs w:val="20"/>
          <w:lang w:val="en-GB"/>
        </w:rPr>
        <w:t>is</w:t>
      </w:r>
      <w:r w:rsidRPr="00DF5B2C">
        <w:rPr>
          <w:rFonts w:ascii="Times New Roman" w:hAnsi="Times New Roman" w:cs="Times New Roman"/>
          <w:b/>
          <w:sz w:val="20"/>
          <w:szCs w:val="20"/>
          <w:lang w:val="en-GB"/>
        </w:rPr>
        <w:t xml:space="preserve"> QCL-ed with the SSB of </w:t>
      </w:r>
      <w:r w:rsidRPr="00AE602D">
        <w:rPr>
          <w:rFonts w:ascii="Times New Roman" w:hAnsi="Times New Roman" w:cs="Times New Roman"/>
          <w:b/>
          <w:sz w:val="20"/>
          <w:szCs w:val="20"/>
          <w:lang w:val="en-GB"/>
        </w:rPr>
        <w:t>inter-band SpCell or one of inter</w:t>
      </w:r>
      <w:r>
        <w:rPr>
          <w:rFonts w:ascii="Times New Roman" w:hAnsi="Times New Roman" w:cs="Times New Roman"/>
          <w:b/>
          <w:sz w:val="20"/>
          <w:szCs w:val="20"/>
          <w:lang w:val="en-GB"/>
        </w:rPr>
        <w:t xml:space="preserve">-band active serving cell, A-TRS is configured for AGC adjustment, cell search and fine timing </w:t>
      </w:r>
      <w:r>
        <w:rPr>
          <w:rFonts w:ascii="Times New Roman" w:hAnsi="Times New Roman" w:cs="Times New Roman"/>
          <w:b/>
          <w:sz w:val="20"/>
          <w:szCs w:val="20"/>
          <w:lang w:val="en-GB"/>
        </w:rPr>
        <w:lastRenderedPageBreak/>
        <w:t>tracking for FR2 unknown SCell activation</w:t>
      </w:r>
      <w:r w:rsidRPr="00DF5B2C">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2E2824">
        <w:rPr>
          <w:rFonts w:ascii="Times New Roman" w:hAnsi="Times New Roman" w:cs="Times New Roman"/>
          <w:sz w:val="20"/>
          <w:szCs w:val="20"/>
        </w:rPr>
        <w:t>]</w:t>
      </w:r>
      <w:r w:rsidR="002E2824">
        <w:rPr>
          <w:rFonts w:ascii="Times New Roman" w:hAnsi="Times New Roman" w:cs="Times New Roman"/>
          <w:sz w:val="20"/>
          <w:szCs w:val="20"/>
        </w:rPr>
        <w:tab/>
      </w:r>
      <w:r w:rsidR="00BF1CE9" w:rsidRPr="00BF1CE9">
        <w:rPr>
          <w:rFonts w:ascii="Times New Roman" w:hAnsi="Times New Roman" w:cs="Times New Roman"/>
          <w:sz w:val="20"/>
          <w:szCs w:val="20"/>
        </w:rPr>
        <w:t>R4-2217249</w:t>
      </w:r>
      <w:r>
        <w:rPr>
          <w:rFonts w:ascii="Times New Roman" w:hAnsi="Times New Roman" w:cs="Times New Roman"/>
          <w:sz w:val="20"/>
          <w:szCs w:val="20"/>
        </w:rPr>
        <w:tab/>
      </w:r>
      <w:r w:rsidR="00BF1CE9" w:rsidRPr="00BF1CE9">
        <w:rPr>
          <w:rFonts w:ascii="Times New Roman" w:hAnsi="Times New Roman" w:cs="Times New Roman"/>
          <w:sz w:val="20"/>
          <w:szCs w:val="20"/>
        </w:rPr>
        <w:t>WF on R18 eFeRRM - FR2 SCell activation enhancement</w:t>
      </w:r>
      <w:r w:rsidR="00EC5D81">
        <w:rPr>
          <w:rFonts w:ascii="Times New Roman" w:hAnsi="Times New Roman" w:cs="Times New Roman"/>
          <w:sz w:val="20"/>
          <w:szCs w:val="20"/>
        </w:rPr>
        <w:t>,</w:t>
      </w:r>
      <w:r w:rsidR="00EC5D81">
        <w:rPr>
          <w:rFonts w:ascii="Times New Roman" w:hAnsi="Times New Roman" w:cs="Times New Roman"/>
          <w:sz w:val="20"/>
          <w:szCs w:val="20"/>
        </w:rPr>
        <w:tab/>
      </w:r>
      <w:r w:rsidR="002E2824">
        <w:rPr>
          <w:rFonts w:ascii="Times New Roman" w:hAnsi="Times New Roman" w:cs="Times New Roman"/>
          <w:sz w:val="20"/>
          <w:szCs w:val="20"/>
        </w:rPr>
        <w:t>Apple</w:t>
      </w:r>
    </w:p>
    <w:p w:rsidR="00342670" w:rsidRPr="00342670" w:rsidRDefault="004E6625"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BF1CE9" w:rsidRPr="00BF1CE9">
        <w:rPr>
          <w:rFonts w:ascii="Times New Roman" w:hAnsi="Times New Roman" w:cs="Times New Roman"/>
          <w:sz w:val="20"/>
          <w:szCs w:val="20"/>
        </w:rPr>
        <w:t>R4-2217147</w:t>
      </w:r>
      <w:r>
        <w:rPr>
          <w:rFonts w:ascii="Times New Roman" w:hAnsi="Times New Roman" w:cs="Times New Roman"/>
          <w:sz w:val="20"/>
          <w:szCs w:val="20"/>
        </w:rPr>
        <w:tab/>
      </w:r>
      <w:r w:rsidRPr="004E6625">
        <w:rPr>
          <w:rFonts w:ascii="Times New Roman" w:hAnsi="Times New Roman" w:cs="Times New Roman"/>
          <w:sz w:val="20"/>
          <w:szCs w:val="20"/>
        </w:rPr>
        <w:t>Email discussion summary for [104-</w:t>
      </w:r>
      <w:r w:rsidR="00BF1CE9">
        <w:rPr>
          <w:rFonts w:ascii="Times New Roman" w:hAnsi="Times New Roman" w:cs="Times New Roman"/>
          <w:sz w:val="20"/>
          <w:szCs w:val="20"/>
        </w:rPr>
        <w:t>bis-e][21</w:t>
      </w:r>
      <w:r w:rsidRPr="004E6625">
        <w:rPr>
          <w:rFonts w:ascii="Times New Roman" w:hAnsi="Times New Roman" w:cs="Times New Roman"/>
          <w:sz w:val="20"/>
          <w:szCs w:val="20"/>
        </w:rPr>
        <w:t>4] NR_RRM_enh3</w:t>
      </w:r>
      <w:r>
        <w:rPr>
          <w:rFonts w:ascii="Times New Roman" w:hAnsi="Times New Roman" w:cs="Times New Roman"/>
          <w:sz w:val="20"/>
          <w:szCs w:val="20"/>
        </w:rPr>
        <w:t>,</w:t>
      </w:r>
      <w:r>
        <w:rPr>
          <w:rFonts w:ascii="Times New Roman" w:hAnsi="Times New Roman" w:cs="Times New Roman"/>
          <w:sz w:val="20"/>
          <w:szCs w:val="20"/>
        </w:rPr>
        <w:tab/>
        <w:t>Apple</w:t>
      </w:r>
    </w:p>
    <w:sectPr w:rsidR="00342670"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954" w:rsidRDefault="005F7954" w:rsidP="0054389C">
      <w:r>
        <w:separator/>
      </w:r>
    </w:p>
  </w:endnote>
  <w:endnote w:type="continuationSeparator" w:id="0">
    <w:p w:rsidR="005F7954" w:rsidRDefault="005F7954"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954" w:rsidRDefault="005F7954" w:rsidP="0054389C">
      <w:r>
        <w:separator/>
      </w:r>
    </w:p>
  </w:footnote>
  <w:footnote w:type="continuationSeparator" w:id="0">
    <w:p w:rsidR="005F7954" w:rsidRDefault="005F7954"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7"/>
  </w:num>
  <w:num w:numId="4">
    <w:abstractNumId w:val="6"/>
  </w:num>
  <w:num w:numId="5">
    <w:abstractNumId w:val="22"/>
  </w:num>
  <w:num w:numId="6">
    <w:abstractNumId w:val="28"/>
  </w:num>
  <w:num w:numId="7">
    <w:abstractNumId w:val="3"/>
  </w:num>
  <w:num w:numId="8">
    <w:abstractNumId w:val="13"/>
  </w:num>
  <w:num w:numId="9">
    <w:abstractNumId w:val="16"/>
  </w:num>
  <w:num w:numId="10">
    <w:abstractNumId w:val="9"/>
  </w:num>
  <w:num w:numId="11">
    <w:abstractNumId w:val="30"/>
  </w:num>
  <w:num w:numId="12">
    <w:abstractNumId w:val="21"/>
  </w:num>
  <w:num w:numId="13">
    <w:abstractNumId w:val="20"/>
  </w:num>
  <w:num w:numId="14">
    <w:abstractNumId w:val="37"/>
  </w:num>
  <w:num w:numId="15">
    <w:abstractNumId w:val="15"/>
  </w:num>
  <w:num w:numId="16">
    <w:abstractNumId w:val="36"/>
  </w:num>
  <w:num w:numId="17">
    <w:abstractNumId w:val="5"/>
  </w:num>
  <w:num w:numId="18">
    <w:abstractNumId w:val="24"/>
  </w:num>
  <w:num w:numId="19">
    <w:abstractNumId w:val="34"/>
  </w:num>
  <w:num w:numId="20">
    <w:abstractNumId w:val="19"/>
  </w:num>
  <w:num w:numId="21">
    <w:abstractNumId w:val="1"/>
  </w:num>
  <w:num w:numId="22">
    <w:abstractNumId w:val="18"/>
  </w:num>
  <w:num w:numId="23">
    <w:abstractNumId w:val="35"/>
  </w:num>
  <w:num w:numId="24">
    <w:abstractNumId w:val="25"/>
  </w:num>
  <w:num w:numId="25">
    <w:abstractNumId w:val="29"/>
  </w:num>
  <w:num w:numId="26">
    <w:abstractNumId w:val="39"/>
  </w:num>
  <w:num w:numId="27">
    <w:abstractNumId w:val="10"/>
  </w:num>
  <w:num w:numId="28">
    <w:abstractNumId w:val="2"/>
  </w:num>
  <w:num w:numId="29">
    <w:abstractNumId w:val="0"/>
  </w:num>
  <w:num w:numId="30">
    <w:abstractNumId w:val="11"/>
  </w:num>
  <w:num w:numId="31">
    <w:abstractNumId w:val="4"/>
  </w:num>
  <w:num w:numId="32">
    <w:abstractNumId w:val="17"/>
  </w:num>
  <w:num w:numId="33">
    <w:abstractNumId w:val="38"/>
  </w:num>
  <w:num w:numId="34">
    <w:abstractNumId w:val="23"/>
  </w:num>
  <w:num w:numId="35">
    <w:abstractNumId w:val="26"/>
  </w:num>
  <w:num w:numId="36">
    <w:abstractNumId w:val="33"/>
  </w:num>
  <w:num w:numId="37">
    <w:abstractNumId w:val="33"/>
  </w:num>
  <w:num w:numId="38">
    <w:abstractNumId w:val="33"/>
  </w:num>
  <w:num w:numId="39">
    <w:abstractNumId w:val="27"/>
  </w:num>
  <w:num w:numId="40">
    <w:abstractNumId w:val="32"/>
  </w:num>
  <w:num w:numId="41">
    <w:abstractNumId w:val="12"/>
  </w:num>
  <w:num w:numId="42">
    <w:abstractNumId w:val="8"/>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A0C7E"/>
    <w:rsid w:val="000B3B28"/>
    <w:rsid w:val="000C698C"/>
    <w:rsid w:val="000D163E"/>
    <w:rsid w:val="000E6D4E"/>
    <w:rsid w:val="000F428C"/>
    <w:rsid w:val="000F6FE6"/>
    <w:rsid w:val="00100141"/>
    <w:rsid w:val="00101ACC"/>
    <w:rsid w:val="0011076E"/>
    <w:rsid w:val="0012385A"/>
    <w:rsid w:val="001260EF"/>
    <w:rsid w:val="00127301"/>
    <w:rsid w:val="00137E62"/>
    <w:rsid w:val="001452D7"/>
    <w:rsid w:val="001478E9"/>
    <w:rsid w:val="001512ED"/>
    <w:rsid w:val="0015540D"/>
    <w:rsid w:val="0015553B"/>
    <w:rsid w:val="0016362E"/>
    <w:rsid w:val="001644B9"/>
    <w:rsid w:val="0016695D"/>
    <w:rsid w:val="00167860"/>
    <w:rsid w:val="001754BF"/>
    <w:rsid w:val="0017577F"/>
    <w:rsid w:val="001800C7"/>
    <w:rsid w:val="00180A67"/>
    <w:rsid w:val="00181B2B"/>
    <w:rsid w:val="0018503A"/>
    <w:rsid w:val="00187ADE"/>
    <w:rsid w:val="001950FB"/>
    <w:rsid w:val="00195347"/>
    <w:rsid w:val="001A0C83"/>
    <w:rsid w:val="001A1790"/>
    <w:rsid w:val="001B142A"/>
    <w:rsid w:val="001B372F"/>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B5639"/>
    <w:rsid w:val="002B6210"/>
    <w:rsid w:val="002B652F"/>
    <w:rsid w:val="002D018A"/>
    <w:rsid w:val="002E16BD"/>
    <w:rsid w:val="002E2824"/>
    <w:rsid w:val="002E3574"/>
    <w:rsid w:val="002E64BA"/>
    <w:rsid w:val="002F6F34"/>
    <w:rsid w:val="003009F3"/>
    <w:rsid w:val="00305381"/>
    <w:rsid w:val="0031381D"/>
    <w:rsid w:val="003178A8"/>
    <w:rsid w:val="00324A56"/>
    <w:rsid w:val="00324CCC"/>
    <w:rsid w:val="0032715E"/>
    <w:rsid w:val="00330185"/>
    <w:rsid w:val="0033289B"/>
    <w:rsid w:val="003329CE"/>
    <w:rsid w:val="003338D1"/>
    <w:rsid w:val="00341709"/>
    <w:rsid w:val="00342670"/>
    <w:rsid w:val="00350247"/>
    <w:rsid w:val="0035479D"/>
    <w:rsid w:val="00363A14"/>
    <w:rsid w:val="003656CE"/>
    <w:rsid w:val="003700E4"/>
    <w:rsid w:val="003702DA"/>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60AAF"/>
    <w:rsid w:val="0046435F"/>
    <w:rsid w:val="00467C66"/>
    <w:rsid w:val="004718D4"/>
    <w:rsid w:val="00471AA1"/>
    <w:rsid w:val="00474DB2"/>
    <w:rsid w:val="00480320"/>
    <w:rsid w:val="00480411"/>
    <w:rsid w:val="00485068"/>
    <w:rsid w:val="0048645C"/>
    <w:rsid w:val="0049439B"/>
    <w:rsid w:val="004A21E3"/>
    <w:rsid w:val="004A2AFD"/>
    <w:rsid w:val="004A351E"/>
    <w:rsid w:val="004A3F2B"/>
    <w:rsid w:val="004B3E83"/>
    <w:rsid w:val="004B7DC8"/>
    <w:rsid w:val="004C222C"/>
    <w:rsid w:val="004D00B7"/>
    <w:rsid w:val="004D26E8"/>
    <w:rsid w:val="004D4C80"/>
    <w:rsid w:val="004D6569"/>
    <w:rsid w:val="004E1970"/>
    <w:rsid w:val="004E2808"/>
    <w:rsid w:val="004E2E67"/>
    <w:rsid w:val="004E306E"/>
    <w:rsid w:val="004E6625"/>
    <w:rsid w:val="004F4A70"/>
    <w:rsid w:val="00505332"/>
    <w:rsid w:val="00520E3C"/>
    <w:rsid w:val="005218FD"/>
    <w:rsid w:val="0052273B"/>
    <w:rsid w:val="005248BF"/>
    <w:rsid w:val="00543855"/>
    <w:rsid w:val="0054389C"/>
    <w:rsid w:val="00545812"/>
    <w:rsid w:val="00551D76"/>
    <w:rsid w:val="00562DFE"/>
    <w:rsid w:val="00563C8B"/>
    <w:rsid w:val="00566B7A"/>
    <w:rsid w:val="00570005"/>
    <w:rsid w:val="0057452F"/>
    <w:rsid w:val="00577AC2"/>
    <w:rsid w:val="00587112"/>
    <w:rsid w:val="0059161C"/>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5F7954"/>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803DB"/>
    <w:rsid w:val="00680FF7"/>
    <w:rsid w:val="00685EFE"/>
    <w:rsid w:val="00687E6B"/>
    <w:rsid w:val="00697AEC"/>
    <w:rsid w:val="006A69F0"/>
    <w:rsid w:val="006C49CF"/>
    <w:rsid w:val="006D677D"/>
    <w:rsid w:val="006D7986"/>
    <w:rsid w:val="006E04B2"/>
    <w:rsid w:val="006E30E9"/>
    <w:rsid w:val="006F1FFD"/>
    <w:rsid w:val="006F3E9A"/>
    <w:rsid w:val="006F57D8"/>
    <w:rsid w:val="007000C2"/>
    <w:rsid w:val="007039C2"/>
    <w:rsid w:val="00704360"/>
    <w:rsid w:val="00704E0D"/>
    <w:rsid w:val="007070F1"/>
    <w:rsid w:val="007177E8"/>
    <w:rsid w:val="007213C7"/>
    <w:rsid w:val="007274D9"/>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6A3C"/>
    <w:rsid w:val="007E1086"/>
    <w:rsid w:val="007E1C8F"/>
    <w:rsid w:val="007F4910"/>
    <w:rsid w:val="007F5703"/>
    <w:rsid w:val="0080081A"/>
    <w:rsid w:val="0080162C"/>
    <w:rsid w:val="00803D9E"/>
    <w:rsid w:val="00805EA9"/>
    <w:rsid w:val="00806B88"/>
    <w:rsid w:val="008104F7"/>
    <w:rsid w:val="0082167B"/>
    <w:rsid w:val="00824894"/>
    <w:rsid w:val="00836272"/>
    <w:rsid w:val="00841157"/>
    <w:rsid w:val="00841D35"/>
    <w:rsid w:val="0084586E"/>
    <w:rsid w:val="008630DE"/>
    <w:rsid w:val="008639DA"/>
    <w:rsid w:val="00864C17"/>
    <w:rsid w:val="00873E40"/>
    <w:rsid w:val="008753BF"/>
    <w:rsid w:val="008827F1"/>
    <w:rsid w:val="00883B49"/>
    <w:rsid w:val="00893262"/>
    <w:rsid w:val="008937CF"/>
    <w:rsid w:val="008960A9"/>
    <w:rsid w:val="00896E69"/>
    <w:rsid w:val="008A6635"/>
    <w:rsid w:val="008A7CA1"/>
    <w:rsid w:val="008C3B63"/>
    <w:rsid w:val="008D005F"/>
    <w:rsid w:val="008D059A"/>
    <w:rsid w:val="008D26B8"/>
    <w:rsid w:val="008D6E7B"/>
    <w:rsid w:val="008F3AB1"/>
    <w:rsid w:val="008F4DA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D4644"/>
    <w:rsid w:val="009E04F6"/>
    <w:rsid w:val="009E19F3"/>
    <w:rsid w:val="009E5CF4"/>
    <w:rsid w:val="009F680C"/>
    <w:rsid w:val="00A05CEB"/>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80D5B"/>
    <w:rsid w:val="00A855D3"/>
    <w:rsid w:val="00A91AED"/>
    <w:rsid w:val="00A93600"/>
    <w:rsid w:val="00A968A5"/>
    <w:rsid w:val="00AA4AB5"/>
    <w:rsid w:val="00AA6595"/>
    <w:rsid w:val="00AB52AA"/>
    <w:rsid w:val="00AB74B5"/>
    <w:rsid w:val="00AC175E"/>
    <w:rsid w:val="00AC18ED"/>
    <w:rsid w:val="00AC19BA"/>
    <w:rsid w:val="00AC68BC"/>
    <w:rsid w:val="00AE602D"/>
    <w:rsid w:val="00AE7BD1"/>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C06A8"/>
    <w:rsid w:val="00BD4D65"/>
    <w:rsid w:val="00BE3F60"/>
    <w:rsid w:val="00BF1CE9"/>
    <w:rsid w:val="00BF3D60"/>
    <w:rsid w:val="00BF58DB"/>
    <w:rsid w:val="00C032FD"/>
    <w:rsid w:val="00C032FF"/>
    <w:rsid w:val="00C116C7"/>
    <w:rsid w:val="00C13829"/>
    <w:rsid w:val="00C13FAF"/>
    <w:rsid w:val="00C21AD5"/>
    <w:rsid w:val="00C21ECC"/>
    <w:rsid w:val="00C26A62"/>
    <w:rsid w:val="00C3220A"/>
    <w:rsid w:val="00C35676"/>
    <w:rsid w:val="00C35A65"/>
    <w:rsid w:val="00C43AAE"/>
    <w:rsid w:val="00C4446F"/>
    <w:rsid w:val="00C45330"/>
    <w:rsid w:val="00C517ED"/>
    <w:rsid w:val="00C55896"/>
    <w:rsid w:val="00C60F32"/>
    <w:rsid w:val="00C818FA"/>
    <w:rsid w:val="00C93621"/>
    <w:rsid w:val="00CA279C"/>
    <w:rsid w:val="00CB503F"/>
    <w:rsid w:val="00CC69B6"/>
    <w:rsid w:val="00CD1D0C"/>
    <w:rsid w:val="00CD4A10"/>
    <w:rsid w:val="00CE3D40"/>
    <w:rsid w:val="00CE592D"/>
    <w:rsid w:val="00CE747B"/>
    <w:rsid w:val="00CF0440"/>
    <w:rsid w:val="00CF2402"/>
    <w:rsid w:val="00CF6CE4"/>
    <w:rsid w:val="00D042A6"/>
    <w:rsid w:val="00D11874"/>
    <w:rsid w:val="00D222EE"/>
    <w:rsid w:val="00D230DA"/>
    <w:rsid w:val="00D4283A"/>
    <w:rsid w:val="00D478B9"/>
    <w:rsid w:val="00D522CA"/>
    <w:rsid w:val="00D52CF3"/>
    <w:rsid w:val="00D5302D"/>
    <w:rsid w:val="00D54011"/>
    <w:rsid w:val="00D64D77"/>
    <w:rsid w:val="00D64E85"/>
    <w:rsid w:val="00D652BD"/>
    <w:rsid w:val="00D77DD1"/>
    <w:rsid w:val="00D80C09"/>
    <w:rsid w:val="00D81433"/>
    <w:rsid w:val="00D82DEC"/>
    <w:rsid w:val="00D851E7"/>
    <w:rsid w:val="00D927C9"/>
    <w:rsid w:val="00D92E42"/>
    <w:rsid w:val="00D9347C"/>
    <w:rsid w:val="00D96A56"/>
    <w:rsid w:val="00D9704C"/>
    <w:rsid w:val="00D97A9F"/>
    <w:rsid w:val="00DB0D39"/>
    <w:rsid w:val="00DB2BE3"/>
    <w:rsid w:val="00DB41D3"/>
    <w:rsid w:val="00DB6756"/>
    <w:rsid w:val="00DB6C34"/>
    <w:rsid w:val="00DC2428"/>
    <w:rsid w:val="00DC2C34"/>
    <w:rsid w:val="00DC4DA3"/>
    <w:rsid w:val="00DD10C1"/>
    <w:rsid w:val="00DD2A2B"/>
    <w:rsid w:val="00DE3D3B"/>
    <w:rsid w:val="00DF3A0A"/>
    <w:rsid w:val="00DF5B2C"/>
    <w:rsid w:val="00DF6BEA"/>
    <w:rsid w:val="00E01BE3"/>
    <w:rsid w:val="00E01E1C"/>
    <w:rsid w:val="00E12F4D"/>
    <w:rsid w:val="00E17100"/>
    <w:rsid w:val="00E22AFE"/>
    <w:rsid w:val="00E22C6D"/>
    <w:rsid w:val="00E31770"/>
    <w:rsid w:val="00E34795"/>
    <w:rsid w:val="00E34DC9"/>
    <w:rsid w:val="00E44384"/>
    <w:rsid w:val="00E51EAE"/>
    <w:rsid w:val="00E60F11"/>
    <w:rsid w:val="00E61526"/>
    <w:rsid w:val="00E70C68"/>
    <w:rsid w:val="00E74179"/>
    <w:rsid w:val="00E80307"/>
    <w:rsid w:val="00E84287"/>
    <w:rsid w:val="00E84ABF"/>
    <w:rsid w:val="00E87B0B"/>
    <w:rsid w:val="00E92811"/>
    <w:rsid w:val="00E9336C"/>
    <w:rsid w:val="00E95DD2"/>
    <w:rsid w:val="00EA3D78"/>
    <w:rsid w:val="00EA75AF"/>
    <w:rsid w:val="00EB1204"/>
    <w:rsid w:val="00EB6560"/>
    <w:rsid w:val="00EC1568"/>
    <w:rsid w:val="00EC1654"/>
    <w:rsid w:val="00EC380E"/>
    <w:rsid w:val="00EC4372"/>
    <w:rsid w:val="00EC5D81"/>
    <w:rsid w:val="00ED0473"/>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63148"/>
    <w:rsid w:val="00F643FD"/>
    <w:rsid w:val="00F65C96"/>
    <w:rsid w:val="00F75A12"/>
    <w:rsid w:val="00F81DBD"/>
    <w:rsid w:val="00F8574E"/>
    <w:rsid w:val="00FB2E57"/>
    <w:rsid w:val="00FB6AB0"/>
    <w:rsid w:val="00FC2171"/>
    <w:rsid w:val="00FC3473"/>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3C819"/>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7CA7-1500-41F6-BB57-BA65EEFE8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13902</TotalTime>
  <Pages>7</Pages>
  <Words>2134</Words>
  <Characters>12169</Characters>
  <Application>Microsoft Office Word</Application>
  <DocSecurity>0</DocSecurity>
  <Lines>101</Lines>
  <Paragraphs>28</Paragraphs>
  <ScaleCrop>false</ScaleCrop>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164</cp:revision>
  <dcterms:created xsi:type="dcterms:W3CDTF">2021-01-14T12:11:00Z</dcterms:created>
  <dcterms:modified xsi:type="dcterms:W3CDTF">2022-11-07T10:59:00Z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